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C683" w14:textId="77777777" w:rsidR="000F360F" w:rsidRPr="00041308" w:rsidRDefault="000F360F" w:rsidP="00AF7602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6EF168AD" w14:textId="77777777" w:rsidR="000F360F" w:rsidRPr="00010061" w:rsidRDefault="000F360F" w:rsidP="00AF7602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3E49B3ED" w14:textId="77777777" w:rsidR="000F360F" w:rsidRPr="006034C0" w:rsidRDefault="000F360F" w:rsidP="00AF7602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2C886756" w14:textId="77777777" w:rsidR="000F360F" w:rsidRPr="006034C0" w:rsidRDefault="000F360F" w:rsidP="00AF7602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07F118BA" w14:textId="77777777" w:rsidR="000F360F" w:rsidRPr="00010061" w:rsidRDefault="000F360F" w:rsidP="00AF7602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474E39D0" w14:textId="77777777" w:rsidR="000F360F" w:rsidRPr="00960566" w:rsidRDefault="000F360F" w:rsidP="00AF7602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96056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14:paraId="0737EAB7" w14:textId="44A32907" w:rsidR="000F360F" w:rsidRPr="00960566" w:rsidRDefault="000F360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4269C683" w14:textId="77777777" w:rsidR="000F360F" w:rsidRPr="00041308" w:rsidRDefault="000F360F" w:rsidP="00AF7602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6EF168AD" w14:textId="77777777" w:rsidR="000F360F" w:rsidRPr="00010061" w:rsidRDefault="000F360F" w:rsidP="00AF7602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3E49B3ED" w14:textId="77777777" w:rsidR="000F360F" w:rsidRPr="006034C0" w:rsidRDefault="000F360F" w:rsidP="00AF7602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2C886756" w14:textId="77777777" w:rsidR="000F360F" w:rsidRPr="006034C0" w:rsidRDefault="000F360F" w:rsidP="00AF7602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</w:p>
                    <w:p w14:paraId="07F118BA" w14:textId="77777777" w:rsidR="000F360F" w:rsidRPr="00010061" w:rsidRDefault="000F360F" w:rsidP="00AF7602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474E39D0" w14:textId="77777777" w:rsidR="000F360F" w:rsidRPr="00960566" w:rsidRDefault="000F360F" w:rsidP="00AF7602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96056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14:paraId="0737EAB7" w14:textId="44A32907" w:rsidR="000F360F" w:rsidRPr="00960566" w:rsidRDefault="000F360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80978E5" w14:textId="77777777" w:rsidR="00AF7602" w:rsidRPr="008D53BF" w:rsidRDefault="00AF7602" w:rsidP="00AF7602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5E6FAD13" w14:textId="62B8E0B8" w:rsidR="00AF7602" w:rsidRPr="008D53BF" w:rsidRDefault="00AF7602" w:rsidP="00AF7602">
      <w:pPr>
        <w:widowControl w:val="0"/>
        <w:ind w:firstLine="400"/>
        <w:jc w:val="right"/>
        <w:rPr>
          <w:bCs/>
        </w:rPr>
      </w:pPr>
      <w:proofErr w:type="spellStart"/>
      <w:r>
        <w:t>и.о</w:t>
      </w:r>
      <w:proofErr w:type="spellEnd"/>
      <w:r>
        <w:t xml:space="preserve">. </w:t>
      </w:r>
      <w:r w:rsidRPr="008D53BF">
        <w:t>заместител</w:t>
      </w:r>
      <w:r>
        <w:t>я</w:t>
      </w:r>
      <w:r w:rsidRPr="008D53BF">
        <w:t xml:space="preserve"> генерального директора - директор</w:t>
      </w:r>
      <w:r>
        <w:t>а</w:t>
      </w:r>
    </w:p>
    <w:p w14:paraId="7D4FA178" w14:textId="77777777" w:rsidR="00AF7602" w:rsidRPr="008D53BF" w:rsidRDefault="00AF7602" w:rsidP="00AF7602">
      <w:pPr>
        <w:widowControl w:val="0"/>
        <w:ind w:firstLine="400"/>
        <w:jc w:val="right"/>
        <w:rPr>
          <w:bCs/>
        </w:rPr>
      </w:pPr>
      <w:r w:rsidRPr="008D53BF">
        <w:t xml:space="preserve">                                                                    филиала ПАО «МРСК Центра» - «Костромаэнерго»</w:t>
      </w:r>
    </w:p>
    <w:p w14:paraId="72F26430" w14:textId="77777777" w:rsidR="00AF7602" w:rsidRPr="008D53BF" w:rsidRDefault="00AF7602" w:rsidP="00AF7602">
      <w:pPr>
        <w:jc w:val="right"/>
        <w:rPr>
          <w:highlight w:val="yellow"/>
        </w:rPr>
      </w:pPr>
    </w:p>
    <w:p w14:paraId="57FA7F58" w14:textId="4A22E5B3" w:rsidR="00AF7602" w:rsidRPr="008D53BF" w:rsidRDefault="00AF7602" w:rsidP="00AF7602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05BA90A0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proofErr w:type="gramStart"/>
      <w:r w:rsidRPr="00FB67CA">
        <w:t>Договора</w:t>
      </w:r>
      <w:proofErr w:type="gramEnd"/>
      <w:r w:rsidRPr="00FB67CA">
        <w:t xml:space="preserve"> на </w:t>
      </w:r>
      <w:r w:rsidR="00FB67CA">
        <w:rPr>
          <w:snapToGrid w:val="0"/>
        </w:rPr>
        <w:t>о</w:t>
      </w:r>
      <w:r w:rsidR="00FB67CA" w:rsidRPr="00C3286D">
        <w:t>казание услуг по проведению специальной оценки условий труда</w:t>
      </w:r>
      <w:r w:rsidR="00FB67CA" w:rsidRPr="00C3286D">
        <w:rPr>
          <w:snapToGrid w:val="0"/>
        </w:rPr>
        <w:t xml:space="preserve"> для нужд ПАО «МРСК Центра» (филиала </w:t>
      </w:r>
      <w:r w:rsidR="00FB67CA" w:rsidRPr="00C3286D">
        <w:t>«Костромаэнерго»</w:t>
      </w:r>
      <w:r w:rsidR="00FB67CA" w:rsidRPr="00C3286D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094E6EA3" w:rsidR="007F1DD5" w:rsidRPr="003C47E7" w:rsidRDefault="00FB67CA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2D4927">
        <w:t>г. Кострома</w:t>
      </w:r>
      <w:r w:rsidR="007F1DD5" w:rsidRPr="009712ED">
        <w:rPr>
          <w:bCs/>
        </w:rPr>
        <w:br/>
      </w:r>
      <w:r w:rsidR="007F1DD5" w:rsidRPr="003C47E7">
        <w:rPr>
          <w:bCs/>
        </w:rPr>
        <w:t>2019 год</w:t>
      </w:r>
      <w:r w:rsidR="007F1DD5"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13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15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23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0F36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0F36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0F36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0F36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0F36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0F36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821FFC"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</w:t>
      </w:r>
      <w:proofErr w:type="spellStart"/>
      <w:r w:rsidR="00DB15DB" w:rsidRPr="00DB15DB">
        <w:t>Россети</w:t>
      </w:r>
      <w:proofErr w:type="spellEnd"/>
      <w:r w:rsidR="00DB15DB" w:rsidRPr="00DB15DB">
        <w:t>» (далее – Стандарт, Положение о закупке), утвержденного</w:t>
      </w:r>
      <w:proofErr w:type="gramEnd"/>
      <w:r w:rsidR="00DB15DB" w:rsidRPr="00DB15DB">
        <w:t xml:space="preserve">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821FFC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821FFC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821FFC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821FFC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821FFC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821FFC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643DE5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643DE5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признана </w:t>
      </w:r>
      <w:proofErr w:type="gramStart"/>
      <w:r w:rsidRPr="00C21803">
        <w:rPr>
          <w:bCs/>
          <w:kern w:val="28"/>
        </w:rPr>
        <w:t>несостоявшейся</w:t>
      </w:r>
      <w:proofErr w:type="gramEnd"/>
      <w:r w:rsidRPr="00C21803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BD30F6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, не должны допускать двусмысленных </w:t>
      </w:r>
      <w:r w:rsidRPr="00BD30F6">
        <w:rPr>
          <w:rFonts w:ascii="Times New Roman" w:hAnsi="Times New Roman" w:cs="Times New Roman"/>
          <w:b w:val="0"/>
          <w:bCs w:val="0"/>
        </w:rPr>
        <w:t>толкований.</w:t>
      </w:r>
    </w:p>
    <w:p w14:paraId="012CD013" w14:textId="77777777" w:rsidR="00E56BD7" w:rsidRPr="00BD30F6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BD30F6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BD30F6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24D7C2F2" w14:textId="2237541E" w:rsidR="00F017D5" w:rsidRPr="003105F5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045E8C98" w14:textId="1340D475" w:rsidR="00F017D5" w:rsidRPr="003105F5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</w:t>
      </w:r>
      <w:r w:rsidR="007560CA" w:rsidRPr="003105F5">
        <w:rPr>
          <w:rFonts w:ascii="Times New Roman" w:hAnsi="Times New Roman" w:cs="Times New Roman"/>
          <w:b w:val="0"/>
          <w:bCs w:val="0"/>
        </w:rPr>
        <w:t xml:space="preserve">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21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F2236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3A444C0E" w14:textId="29E92C87" w:rsidR="00F017D5" w:rsidRPr="003105F5" w:rsidRDefault="00E548B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105F5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105F5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="0061486A" w:rsidRPr="003105F5">
        <w:rPr>
          <w:rFonts w:ascii="Times New Roman" w:hAnsi="Times New Roman" w:cs="Times New Roman"/>
          <w:b w:val="0"/>
          <w:bCs w:val="0"/>
        </w:rPr>
        <w:t>.</w:t>
      </w:r>
    </w:p>
    <w:p w14:paraId="63154A18" w14:textId="04C5E3BD" w:rsidR="00F017D5" w:rsidRPr="003105F5" w:rsidRDefault="00F017D5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FF37F5" w:rsidRPr="003105F5">
        <w:rPr>
          <w:rFonts w:ascii="Times New Roman" w:hAnsi="Times New Roman" w:cs="Times New Roman"/>
          <w:b w:val="0"/>
          <w:bCs w:val="0"/>
        </w:rPr>
        <w:t xml:space="preserve">Порядок </w:t>
      </w:r>
      <w:r w:rsidR="00B96E51" w:rsidRPr="003105F5">
        <w:rPr>
          <w:rFonts w:ascii="Times New Roman" w:hAnsi="Times New Roman" w:cs="Times New Roman"/>
          <w:b w:val="0"/>
          <w:bCs w:val="0"/>
        </w:rPr>
        <w:t>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</w:t>
      </w:r>
      <w:r w:rsidR="00FF37F5" w:rsidRPr="003105F5">
        <w:rPr>
          <w:rFonts w:ascii="Times New Roman" w:hAnsi="Times New Roman" w:cs="Times New Roman"/>
          <w:b w:val="0"/>
          <w:bCs w:val="0"/>
        </w:rPr>
        <w:t xml:space="preserve"> установлены действующим законодательством о закупках отдельных видов юридических лиц, а также Регламентом работы ЕЭТП. </w:t>
      </w:r>
      <w:r w:rsidR="0061486A" w:rsidRPr="003105F5">
        <w:rPr>
          <w:rFonts w:ascii="Times New Roman" w:hAnsi="Times New Roman" w:cs="Times New Roman"/>
          <w:b w:val="0"/>
          <w:bCs w:val="0"/>
        </w:rPr>
        <w:t>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559F8048" w14:textId="77777777" w:rsidR="00F017D5" w:rsidRPr="003105F5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105F5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63093D9E" w14:textId="2ABF644F" w:rsidR="00F017D5" w:rsidRPr="003105F5" w:rsidRDefault="00F017D5" w:rsidP="00F017D5">
      <w:pPr>
        <w:spacing w:after="0"/>
        <w:ind w:firstLine="567"/>
        <w:rPr>
          <w:rFonts w:eastAsia="MS Mincho"/>
          <w:bCs/>
        </w:rPr>
      </w:pPr>
      <w:proofErr w:type="gramStart"/>
      <w:r w:rsidRPr="003105F5">
        <w:t>- непредставлени</w:t>
      </w:r>
      <w:r w:rsidR="00A52BE4" w:rsidRPr="003105F5">
        <w:t>я</w:t>
      </w:r>
      <w:r w:rsidRPr="003105F5">
        <w:t xml:space="preserve"> или предоставлени</w:t>
      </w:r>
      <w:r w:rsidR="00A52BE4" w:rsidRPr="003105F5">
        <w:t>я</w:t>
      </w:r>
      <w:r w:rsidRPr="003105F5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  <w:proofErr w:type="gramEnd"/>
    </w:p>
    <w:p w14:paraId="748DD314" w14:textId="11AFD4B9" w:rsidR="00F017D5" w:rsidRPr="003105F5" w:rsidRDefault="00F75470" w:rsidP="00F017D5">
      <w:pPr>
        <w:spacing w:after="0"/>
        <w:ind w:firstLine="567"/>
        <w:rPr>
          <w:rFonts w:eastAsia="MS Mincho"/>
          <w:bCs/>
        </w:rPr>
      </w:pPr>
      <w:r w:rsidRPr="003105F5">
        <w:t xml:space="preserve">- </w:t>
      </w:r>
      <w:r w:rsidR="00A52BE4" w:rsidRPr="003105F5">
        <w:t xml:space="preserve">уклонения или </w:t>
      </w:r>
      <w:r w:rsidR="00F017D5" w:rsidRPr="003105F5">
        <w:t>отказ</w:t>
      </w:r>
      <w:r w:rsidR="00A52BE4" w:rsidRPr="003105F5">
        <w:t>а</w:t>
      </w:r>
      <w:r w:rsidR="00F017D5" w:rsidRPr="003105F5">
        <w:t xml:space="preserve"> участника закупки от заключения договора</w:t>
      </w:r>
      <w:r w:rsidR="00F017D5" w:rsidRPr="003105F5">
        <w:rPr>
          <w:spacing w:val="-2"/>
        </w:rPr>
        <w:t>.</w:t>
      </w:r>
    </w:p>
    <w:p w14:paraId="7FE789B1" w14:textId="688AE3E3" w:rsidR="00F017D5" w:rsidRPr="003105F5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105F5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3105F5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="00221AA4" w:rsidRPr="003105F5">
        <w:rPr>
          <w:rFonts w:ascii="Times New Roman" w:hAnsi="Times New Roman" w:cs="Times New Roman"/>
          <w:b w:val="0"/>
          <w:bCs w:val="0"/>
        </w:rPr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3.6.5</w:t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</w:t>
      </w:r>
      <w:r w:rsidR="00F75470" w:rsidRPr="003105F5">
        <w:rPr>
          <w:rFonts w:ascii="Times New Roman" w:hAnsi="Times New Roman" w:cs="Times New Roman"/>
          <w:b w:val="0"/>
          <w:bCs w:val="0"/>
        </w:rPr>
        <w:t xml:space="preserve">пункте </w:t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3105F5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221AA4" w:rsidRPr="003105F5">
        <w:rPr>
          <w:rFonts w:ascii="Times New Roman" w:hAnsi="Times New Roman" w:cs="Times New Roman"/>
          <w:b w:val="0"/>
          <w:bCs w:val="0"/>
        </w:rPr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22</w:t>
      </w:r>
      <w:r w:rsidR="00221AA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61486A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B2B1F42" w14:textId="77777777" w:rsidR="00084B4D" w:rsidRPr="003105F5" w:rsidRDefault="00084B4D" w:rsidP="00084B4D">
      <w:pPr>
        <w:pStyle w:val="afffff4"/>
        <w:ind w:left="432"/>
        <w:rPr>
          <w:i/>
        </w:rPr>
      </w:pPr>
    </w:p>
    <w:p w14:paraId="22D35208" w14:textId="1A949B6B" w:rsidR="0061486A" w:rsidRPr="003105F5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105F5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>ЭТП), такая банковская гарантия составляется с учетом требований статей 368 – 378 ГК РФ и должна удовлетворять следующим требованиям:</w:t>
      </w:r>
      <w:bookmarkEnd w:id="150"/>
    </w:p>
    <w:p w14:paraId="1FFEC5E4" w14:textId="77777777" w:rsidR="0061486A" w:rsidRPr="003105F5" w:rsidRDefault="0061486A" w:rsidP="0061486A">
      <w:pPr>
        <w:rPr>
          <w:lang w:eastAsia="x-none"/>
        </w:rPr>
      </w:pPr>
    </w:p>
    <w:p w14:paraId="0BFA6C29" w14:textId="491C4F52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105F5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="00221AA4" w:rsidRPr="003105F5">
        <w:rPr>
          <w:bCs/>
          <w:sz w:val="24"/>
          <w:szCs w:val="24"/>
        </w:rPr>
        <w:t>включенн</w:t>
      </w:r>
      <w:r w:rsidR="00E548B3" w:rsidRPr="003105F5">
        <w:rPr>
          <w:bCs/>
          <w:sz w:val="24"/>
          <w:szCs w:val="24"/>
        </w:rPr>
        <w:t>ы</w:t>
      </w:r>
      <w:r w:rsidR="00221AA4" w:rsidRPr="003105F5">
        <w:rPr>
          <w:bCs/>
          <w:sz w:val="24"/>
          <w:szCs w:val="24"/>
        </w:rPr>
        <w:t xml:space="preserve">м в перечень, определенный Правительством Российской Федерации в соответствии с Федеральным </w:t>
      </w:r>
      <w:hyperlink r:id="rId13" w:history="1">
        <w:r w:rsidR="00221AA4" w:rsidRPr="003105F5">
          <w:rPr>
            <w:bCs/>
            <w:sz w:val="24"/>
            <w:szCs w:val="24"/>
          </w:rPr>
          <w:t>законом</w:t>
        </w:r>
      </w:hyperlink>
      <w:r w:rsidR="00221AA4" w:rsidRPr="003105F5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</w:t>
      </w:r>
      <w:r w:rsidR="00221AA4" w:rsidRPr="00C21803">
        <w:rPr>
          <w:bCs/>
          <w:sz w:val="24"/>
          <w:szCs w:val="24"/>
        </w:rPr>
        <w:t xml:space="preserve"> обеспечения государственных и муниципальных нужд» </w:t>
      </w:r>
      <w:r w:rsidR="00E548B3" w:rsidRPr="00C21803">
        <w:rPr>
          <w:bCs/>
          <w:iCs/>
          <w:sz w:val="24"/>
          <w:szCs w:val="24"/>
        </w:rPr>
        <w:t>(</w:t>
      </w:r>
      <w:r w:rsidR="00E548B3" w:rsidRPr="00C21803">
        <w:rPr>
          <w:bCs/>
          <w:sz w:val="24"/>
          <w:szCs w:val="24"/>
        </w:rPr>
        <w:t xml:space="preserve">предусмотренный статьей 74.1 </w:t>
      </w:r>
      <w:r w:rsidR="00E548B3" w:rsidRPr="00C21803">
        <w:rPr>
          <w:bCs/>
          <w:sz w:val="24"/>
          <w:szCs w:val="24"/>
        </w:rPr>
        <w:lastRenderedPageBreak/>
        <w:t xml:space="preserve"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</w:t>
      </w:r>
      <w:r w:rsidR="00221AA4" w:rsidRPr="00C21803">
        <w:rPr>
          <w:bCs/>
          <w:sz w:val="24"/>
          <w:szCs w:val="24"/>
        </w:rPr>
        <w:t>и размещенный</w:t>
      </w:r>
      <w:proofErr w:type="gramEnd"/>
      <w:r w:rsidR="00221AA4" w:rsidRPr="00C21803">
        <w:rPr>
          <w:bCs/>
          <w:sz w:val="24"/>
          <w:szCs w:val="24"/>
        </w:rPr>
        <w:t xml:space="preserve"> </w:t>
      </w:r>
      <w:proofErr w:type="gramStart"/>
      <w:r w:rsidR="00221AA4" w:rsidRPr="00C21803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="00221AA4" w:rsidRPr="00C2180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="00221AA4" w:rsidRPr="00C21803">
        <w:rPr>
          <w:bCs/>
          <w:sz w:val="24"/>
          <w:szCs w:val="24"/>
        </w:rPr>
        <w:t>)</w:t>
      </w:r>
      <w:r w:rsidR="00E548B3" w:rsidRPr="00C21803">
        <w:rPr>
          <w:bCs/>
          <w:sz w:val="24"/>
          <w:szCs w:val="24"/>
        </w:rPr>
        <w:t xml:space="preserve"> </w:t>
      </w:r>
      <w:r w:rsidR="00221AA4" w:rsidRPr="00C21803">
        <w:rPr>
          <w:bCs/>
          <w:sz w:val="24"/>
          <w:szCs w:val="24"/>
        </w:rPr>
        <w:t>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="00221AA4" w:rsidRPr="00C21803">
        <w:rPr>
          <w:bCs/>
          <w:sz w:val="24"/>
          <w:szCs w:val="24"/>
        </w:rPr>
        <w:t xml:space="preserve"> с оператором ЕЭТП</w:t>
      </w:r>
      <w:r w:rsidRPr="00C21803">
        <w:rPr>
          <w:bCs/>
          <w:iCs/>
          <w:sz w:val="24"/>
          <w:szCs w:val="24"/>
        </w:rPr>
        <w:t xml:space="preserve">. </w:t>
      </w:r>
    </w:p>
    <w:p w14:paraId="21141A71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C2180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B4727B6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C2180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3CB2F9C" w14:textId="469345DA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C2180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="00E548B3" w:rsidRPr="00C21803">
        <w:rPr>
          <w:sz w:val="24"/>
          <w:szCs w:val="24"/>
        </w:rPr>
        <w:fldChar w:fldCharType="begin"/>
      </w:r>
      <w:r w:rsidR="00E548B3" w:rsidRPr="00C21803">
        <w:rPr>
          <w:sz w:val="24"/>
          <w:szCs w:val="24"/>
        </w:rPr>
        <w:instrText xml:space="preserve"> REF _Ref762534 \r \h  \* MERGEFORMAT </w:instrText>
      </w:r>
      <w:r w:rsidR="00E548B3" w:rsidRPr="00C21803">
        <w:rPr>
          <w:sz w:val="24"/>
          <w:szCs w:val="24"/>
        </w:rPr>
      </w:r>
      <w:r w:rsidR="00E548B3" w:rsidRPr="00C21803">
        <w:rPr>
          <w:sz w:val="24"/>
          <w:szCs w:val="24"/>
        </w:rPr>
        <w:fldChar w:fldCharType="separate"/>
      </w:r>
      <w:r w:rsidR="00821FFC">
        <w:rPr>
          <w:sz w:val="24"/>
          <w:szCs w:val="24"/>
        </w:rPr>
        <w:t>31</w:t>
      </w:r>
      <w:r w:rsidR="00E548B3"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</w:t>
      </w:r>
      <w:r w:rsidRPr="00C21803">
        <w:t>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ЗАКУПКИ»;</w:t>
      </w:r>
      <w:bookmarkEnd w:id="151"/>
    </w:p>
    <w:p w14:paraId="74EE39E0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722F4E24" w14:textId="0949E558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E548B3" w:rsidRPr="00C21803">
        <w:rPr>
          <w:bCs/>
          <w:sz w:val="24"/>
          <w:szCs w:val="24"/>
        </w:rPr>
        <w:fldChar w:fldCharType="begin"/>
      </w:r>
      <w:r w:rsidR="00E548B3" w:rsidRPr="00C21803">
        <w:rPr>
          <w:bCs/>
          <w:sz w:val="24"/>
          <w:szCs w:val="24"/>
        </w:rPr>
        <w:instrText xml:space="preserve"> REF _Ref535415072 \r \h  \* MERGEFORMAT </w:instrText>
      </w:r>
      <w:r w:rsidR="00E548B3" w:rsidRPr="00C21803">
        <w:rPr>
          <w:bCs/>
          <w:sz w:val="24"/>
          <w:szCs w:val="24"/>
        </w:rPr>
      </w:r>
      <w:r w:rsidR="00E548B3" w:rsidRPr="00C21803">
        <w:rPr>
          <w:bCs/>
          <w:sz w:val="24"/>
          <w:szCs w:val="24"/>
        </w:rPr>
        <w:fldChar w:fldCharType="separate"/>
      </w:r>
      <w:r w:rsidR="00821FFC">
        <w:rPr>
          <w:bCs/>
          <w:sz w:val="24"/>
          <w:szCs w:val="24"/>
        </w:rPr>
        <w:t>3.6.5</w:t>
      </w:r>
      <w:r w:rsidR="00E548B3" w:rsidRPr="00C21803">
        <w:rPr>
          <w:bCs/>
          <w:sz w:val="24"/>
          <w:szCs w:val="24"/>
        </w:rPr>
        <w:fldChar w:fldCharType="end"/>
      </w:r>
      <w:r w:rsidRPr="00C21803">
        <w:rPr>
          <w:bCs/>
          <w:iCs/>
          <w:sz w:val="24"/>
          <w:szCs w:val="24"/>
        </w:rPr>
        <w:t>;</w:t>
      </w:r>
    </w:p>
    <w:p w14:paraId="1BD5C061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C21803">
        <w:rPr>
          <w:bCs/>
          <w:iCs/>
          <w:sz w:val="24"/>
          <w:szCs w:val="24"/>
        </w:rPr>
        <w:t>В банковской гарантии должно быть предусмотрено, что для истребования суммы обеспечения Заказчик направляет гаранту только письменное требование с приложением документов, подтверждающих полномочия лица, подписавшего указанное требование (доверенность – в случае если требование подписано лицом, не указанным в ЕГРЮЛ в качестве лица, имеющего право без доверенности действовать от имени бенефициара), с указанием на существо допущенных Участником нарушений;</w:t>
      </w:r>
      <w:proofErr w:type="gramEnd"/>
    </w:p>
    <w:p w14:paraId="7242021B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C2180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C21803">
        <w:rPr>
          <w:bCs/>
          <w:iCs/>
          <w:sz w:val="24"/>
          <w:szCs w:val="24"/>
        </w:rPr>
        <w:t xml:space="preserve">устанавливаемым </w:t>
      </w:r>
      <w:bookmarkEnd w:id="153"/>
      <w:r w:rsidRPr="00C21803">
        <w:rPr>
          <w:bCs/>
          <w:iCs/>
          <w:sz w:val="24"/>
          <w:szCs w:val="24"/>
        </w:rPr>
        <w:t>Правительством РФ</w:t>
      </w:r>
      <w:bookmarkEnd w:id="152"/>
      <w:r w:rsidRPr="00C21803">
        <w:rPr>
          <w:bCs/>
          <w:iCs/>
          <w:sz w:val="24"/>
          <w:szCs w:val="24"/>
        </w:rPr>
        <w:t>;</w:t>
      </w:r>
    </w:p>
    <w:p w14:paraId="6957C0D7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10 (десяти) рабочих дней после обращения бенефициара; </w:t>
      </w:r>
    </w:p>
    <w:p w14:paraId="668DDBD5" w14:textId="77777777" w:rsidR="0061486A" w:rsidRPr="00C21803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C2180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C21803">
        <w:rPr>
          <w:bCs/>
          <w:iCs/>
          <w:sz w:val="24"/>
          <w:szCs w:val="24"/>
        </w:rPr>
        <w:t>вышеизложенному</w:t>
      </w:r>
      <w:proofErr w:type="gramEnd"/>
      <w:r w:rsidRPr="00C2180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6B377183" w14:textId="77777777" w:rsidR="0061486A" w:rsidRPr="00C21803" w:rsidRDefault="0061486A" w:rsidP="0061486A">
      <w:pPr>
        <w:rPr>
          <w:lang w:eastAsia="x-none"/>
        </w:rPr>
      </w:pPr>
    </w:p>
    <w:p w14:paraId="490AA773" w14:textId="156A0D0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 xml:space="preserve">Банковская </w:t>
      </w:r>
      <w:r w:rsidR="00136E95" w:rsidRPr="001B6442">
        <w:rPr>
          <w:rFonts w:ascii="Times New Roman" w:hAnsi="Times New Roman" w:cs="Times New Roman"/>
          <w:b w:val="0"/>
        </w:rPr>
        <w:t>гарантия</w:t>
      </w:r>
      <w:r w:rsidR="00136E95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должна содержать:</w:t>
      </w:r>
    </w:p>
    <w:p w14:paraId="38C6C02B" w14:textId="77777777" w:rsidR="0061486A" w:rsidRPr="00C21803" w:rsidRDefault="0061486A" w:rsidP="0061486A">
      <w:pPr>
        <w:suppressAutoHyphens/>
      </w:pPr>
    </w:p>
    <w:p w14:paraId="3BC6FFD9" w14:textId="77777777" w:rsidR="0061486A" w:rsidRPr="00C21803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C21803">
        <w:rPr>
          <w:rFonts w:eastAsia="MS Mincho"/>
        </w:rPr>
        <w:t>дату выдачи;</w:t>
      </w:r>
    </w:p>
    <w:p w14:paraId="5C51F395" w14:textId="77777777" w:rsidR="0061486A" w:rsidRPr="00C21803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C2180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</w:t>
      </w:r>
      <w:r w:rsidRPr="00C21803">
        <w:rPr>
          <w:rFonts w:eastAsia="MS Mincho"/>
        </w:rPr>
        <w:lastRenderedPageBreak/>
        <w:t>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EFA8D78" w14:textId="618B92E7" w:rsidR="0061486A" w:rsidRPr="00C21803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C21803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C21803">
        <w:rPr>
          <w:rFonts w:eastAsia="MS Mincho"/>
        </w:rPr>
        <w:t>системе в сфере закупок</w:t>
      </w:r>
      <w:r w:rsidRPr="00C21803">
        <w:rPr>
          <w:rFonts w:eastAsia="MS Mincho"/>
        </w:rPr>
        <w:t>;</w:t>
      </w:r>
    </w:p>
    <w:p w14:paraId="7D121579" w14:textId="30FB9CE9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 xml:space="preserve">сумму банковской гарантии, подлежащую уплате гарантом Заказчику при наступлении обстоятельств, предусмотренных пунктом </w:t>
      </w:r>
      <w:r w:rsidR="00E548B3" w:rsidRPr="00C21803">
        <w:rPr>
          <w:bCs/>
        </w:rPr>
        <w:fldChar w:fldCharType="begin"/>
      </w:r>
      <w:r w:rsidR="00E548B3" w:rsidRPr="00C21803">
        <w:rPr>
          <w:bCs/>
        </w:rPr>
        <w:instrText xml:space="preserve"> REF _Ref535415072 \r \h  \* MERGEFORMAT </w:instrText>
      </w:r>
      <w:r w:rsidR="00E548B3" w:rsidRPr="00C21803">
        <w:rPr>
          <w:bCs/>
        </w:rPr>
      </w:r>
      <w:r w:rsidR="00E548B3" w:rsidRPr="00C21803">
        <w:rPr>
          <w:bCs/>
        </w:rPr>
        <w:fldChar w:fldCharType="separate"/>
      </w:r>
      <w:r w:rsidR="00821FFC">
        <w:rPr>
          <w:bCs/>
        </w:rPr>
        <w:t>3.6.5</w:t>
      </w:r>
      <w:r w:rsidR="00E548B3" w:rsidRPr="00C21803">
        <w:rPr>
          <w:bCs/>
        </w:rPr>
        <w:fldChar w:fldCharType="end"/>
      </w:r>
      <w:r w:rsidRPr="00C21803">
        <w:t xml:space="preserve"> настоящей документации о закупке;</w:t>
      </w:r>
    </w:p>
    <w:p w14:paraId="39CEBDD7" w14:textId="77777777" w:rsidR="0061486A" w:rsidRPr="00C21803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C21803">
        <w:t xml:space="preserve">обязательства принципала, надлежащее исполнение которых обеспечивается банковской гарантией, в том числе </w:t>
      </w:r>
      <w:r w:rsidRPr="00C2180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C2180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C2180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C21803">
        <w:rPr>
          <w:rFonts w:eastAsia="MS Mincho"/>
        </w:rPr>
        <w:t>, установленные документацией о закупке;</w:t>
      </w:r>
    </w:p>
    <w:p w14:paraId="4B55B6C0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просрочки;</w:t>
      </w:r>
    </w:p>
    <w:p w14:paraId="3250AED4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C4FD501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7DAB66F8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>срок действия банковской гарантии;</w:t>
      </w:r>
    </w:p>
    <w:p w14:paraId="339A2F9B" w14:textId="77777777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>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3D211C5C" w14:textId="6EAA42C9" w:rsidR="0061486A" w:rsidRPr="00C21803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C21803">
        <w:t xml:space="preserve">обстоятельства, указанные в пункте </w:t>
      </w:r>
      <w:r w:rsidR="00E548B3" w:rsidRPr="00C21803">
        <w:rPr>
          <w:bCs/>
        </w:rPr>
        <w:fldChar w:fldCharType="begin"/>
      </w:r>
      <w:r w:rsidR="00E548B3" w:rsidRPr="00C21803">
        <w:rPr>
          <w:bCs/>
        </w:rPr>
        <w:instrText xml:space="preserve"> REF _Ref535415072 \r \h  \* MERGEFORMAT </w:instrText>
      </w:r>
      <w:r w:rsidR="00E548B3" w:rsidRPr="00C21803">
        <w:rPr>
          <w:bCs/>
        </w:rPr>
      </w:r>
      <w:r w:rsidR="00E548B3" w:rsidRPr="00C21803">
        <w:rPr>
          <w:bCs/>
        </w:rPr>
        <w:fldChar w:fldCharType="separate"/>
      </w:r>
      <w:r w:rsidR="00821FFC">
        <w:rPr>
          <w:bCs/>
        </w:rPr>
        <w:t>3.6.5</w:t>
      </w:r>
      <w:r w:rsidR="00E548B3" w:rsidRPr="00C21803">
        <w:rPr>
          <w:bCs/>
        </w:rPr>
        <w:fldChar w:fldCharType="end"/>
      </w:r>
      <w:r w:rsidRPr="00C21803">
        <w:t xml:space="preserve"> настоящей документации о закупке, при наступлении которых должна быть выплачена сумма гарантии;</w:t>
      </w:r>
    </w:p>
    <w:p w14:paraId="3A49C11A" w14:textId="77777777" w:rsidR="0061486A" w:rsidRPr="00C21803" w:rsidRDefault="0061486A" w:rsidP="0061486A">
      <w:pPr>
        <w:suppressAutoHyphens/>
      </w:pPr>
    </w:p>
    <w:p w14:paraId="3A81C774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1FCD9225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2C6C6996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Основанием для отказа в допуске к участию в закупке является несоответствие банковской гарантии условиям, изложенным в настоящей документации о закупке.</w:t>
      </w:r>
    </w:p>
    <w:p w14:paraId="561B78A8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76F0A4B6" w14:textId="77777777" w:rsidR="0061486A" w:rsidRPr="00C2180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proofErr w:type="gramStart"/>
      <w:r w:rsidRPr="00C21803">
        <w:rPr>
          <w:rFonts w:ascii="Times New Roman" w:hAnsi="Times New Roman" w:cs="Times New Roman"/>
          <w:b w:val="0"/>
        </w:rPr>
        <w:t xml:space="preserve">Денежные средства, внесенные в качестве обеспечения заявки на участие в </w:t>
      </w:r>
      <w:proofErr w:type="spellStart"/>
      <w:r w:rsidRPr="00C21803">
        <w:rPr>
          <w:rFonts w:ascii="Times New Roman" w:hAnsi="Times New Roman" w:cs="Times New Roman"/>
          <w:b w:val="0"/>
        </w:rPr>
        <w:t>спецторгах</w:t>
      </w:r>
      <w:proofErr w:type="spellEnd"/>
      <w:r w:rsidRPr="00C21803">
        <w:rPr>
          <w:rFonts w:ascii="Times New Roman" w:hAnsi="Times New Roman" w:cs="Times New Roman"/>
          <w:b w:val="0"/>
        </w:rPr>
        <w:t xml:space="preserve"> возвращаются</w:t>
      </w:r>
      <w:proofErr w:type="gramEnd"/>
      <w:r w:rsidRPr="00C21803">
        <w:rPr>
          <w:rFonts w:ascii="Times New Roman" w:hAnsi="Times New Roman" w:cs="Times New Roman"/>
          <w:b w:val="0"/>
        </w:rPr>
        <w:t>:</w:t>
      </w:r>
    </w:p>
    <w:p w14:paraId="08EBD89A" w14:textId="77777777" w:rsidR="0061486A" w:rsidRPr="00C21803" w:rsidRDefault="0061486A" w:rsidP="0061486A">
      <w:pPr>
        <w:pStyle w:val="31"/>
        <w:widowControl w:val="0"/>
        <w:numPr>
          <w:ilvl w:val="4"/>
          <w:numId w:val="1"/>
        </w:numPr>
        <w:tabs>
          <w:tab w:val="left" w:pos="0"/>
        </w:tabs>
        <w:snapToGrid/>
        <w:rPr>
          <w:sz w:val="24"/>
          <w:szCs w:val="24"/>
        </w:rPr>
      </w:pPr>
      <w:r w:rsidRPr="00C21803">
        <w:rPr>
          <w:sz w:val="24"/>
          <w:szCs w:val="24"/>
        </w:rPr>
        <w:t>всем участникам закупки, за исключением участника закупки, заявке которого присвоен первый номер, в срок не более 7 (семи) рабочих дней со дня подписания протокола, составленного по результатам закупки;</w:t>
      </w:r>
    </w:p>
    <w:p w14:paraId="5AE1306F" w14:textId="77777777" w:rsidR="0061486A" w:rsidRPr="00C21803" w:rsidRDefault="0061486A" w:rsidP="0061486A">
      <w:pPr>
        <w:pStyle w:val="31"/>
        <w:widowControl w:val="0"/>
        <w:numPr>
          <w:ilvl w:val="4"/>
          <w:numId w:val="1"/>
        </w:numPr>
        <w:tabs>
          <w:tab w:val="left" w:pos="0"/>
        </w:tabs>
        <w:snapToGrid/>
        <w:rPr>
          <w:sz w:val="24"/>
          <w:szCs w:val="24"/>
        </w:rPr>
      </w:pPr>
      <w:r w:rsidRPr="00C21803">
        <w:rPr>
          <w:sz w:val="24"/>
          <w:szCs w:val="24"/>
        </w:rPr>
        <w:t>участнику закупки, заявке которого присвоен первый номер, в срок не более 7 (семи) рабочих дней со дня заключения договора либо со дня принятия Заказчиком в порядке, установленном действующим законодательством и настоящим Стандартом, решения о том, что договор по результатам закупки не заключается.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lastRenderedPageBreak/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43DE5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43DE5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3E412E56" w14:textId="186B24E0" w:rsidR="0086183E" w:rsidRPr="00C21803" w:rsidRDefault="001509C8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B42148" w:rsidRPr="00643DE5">
        <w:rPr>
          <w:rFonts w:ascii="Times New Roman" w:hAnsi="Times New Roman" w:cs="Times New Roman"/>
          <w:b w:val="0"/>
          <w:bCs w:val="0"/>
        </w:rPr>
        <w:t>П</w:t>
      </w:r>
      <w:r w:rsidRPr="00643DE5">
        <w:rPr>
          <w:rFonts w:ascii="Times New Roman" w:hAnsi="Times New Roman" w:cs="Times New Roman"/>
          <w:b w:val="0"/>
          <w:bCs w:val="0"/>
        </w:rPr>
        <w:t>риложении №3 данной закупочной документации</w:t>
      </w:r>
      <w:r w:rsidRPr="00C21803">
        <w:rPr>
          <w:rFonts w:ascii="Times New Roman" w:hAnsi="Times New Roman" w:cs="Times New Roman"/>
          <w:b w:val="0"/>
          <w:bCs w:val="0"/>
        </w:rPr>
        <w:t xml:space="preserve"> оценочных критериев, предусматривающих оценку технического предложения участника, оценку соответствия предлагаемой продукции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установленным в соответствии с законодательством о техническом регулировании, законодательством о стандартизации, иным требованиям, связанным с определением соответствия поставляемого товара, выполняемой работы,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результатах которой отражается в протоколе.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43DE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643DE5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43DE5">
        <w:rPr>
          <w:rFonts w:ascii="Times New Roman" w:hAnsi="Times New Roman" w:cs="Times New Roman"/>
          <w:bCs w:val="0"/>
        </w:rPr>
        <w:t>в Приложении №3</w:t>
      </w:r>
      <w:r w:rsidRPr="00643DE5">
        <w:rPr>
          <w:rFonts w:ascii="Times New Roman" w:hAnsi="Times New Roman" w:cs="Times New Roman"/>
          <w:bCs w:val="0"/>
        </w:rPr>
        <w:t xml:space="preserve"> </w:t>
      </w:r>
      <w:r w:rsidR="002660B0" w:rsidRPr="00643DE5">
        <w:rPr>
          <w:rFonts w:ascii="Times New Roman" w:hAnsi="Times New Roman" w:cs="Times New Roman"/>
          <w:bCs w:val="0"/>
        </w:rPr>
        <w:t xml:space="preserve">к </w:t>
      </w:r>
      <w:r w:rsidRPr="00643DE5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43DE5">
        <w:rPr>
          <w:rFonts w:ascii="Times New Roman" w:hAnsi="Times New Roman" w:cs="Times New Roman"/>
          <w:bCs w:val="0"/>
        </w:rPr>
        <w:t>Закупочная</w:t>
      </w:r>
      <w:r w:rsidRPr="00643DE5">
        <w:rPr>
          <w:rFonts w:ascii="Times New Roman" w:hAnsi="Times New Roman" w:cs="Times New Roman"/>
          <w:bCs w:val="0"/>
        </w:rPr>
        <w:t xml:space="preserve"> комиссия оценивает</w:t>
      </w:r>
      <w:r w:rsidRPr="003105F5">
        <w:rPr>
          <w:rFonts w:ascii="Times New Roman" w:hAnsi="Times New Roman" w:cs="Times New Roman"/>
          <w:bCs w:val="0"/>
        </w:rPr>
        <w:t xml:space="preserve"> и сопоставляет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lastRenderedPageBreak/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413FD9D4" w14:textId="3F18B6D6" w:rsidR="008518DA" w:rsidRPr="00C21803" w:rsidRDefault="008518DA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356"/>
      <w:bookmarkStart w:id="225" w:name="_Toc373343841"/>
      <w:r w:rsidRPr="00C21803">
        <w:rPr>
          <w:rFonts w:ascii="Times New Roman" w:hAnsi="Times New Roman" w:cs="Times New Roman"/>
          <w:b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</w:t>
      </w:r>
      <w:r w:rsidR="00A77A4F" w:rsidRPr="00C21803">
        <w:rPr>
          <w:rFonts w:ascii="Times New Roman" w:hAnsi="Times New Roman" w:cs="Times New Roman"/>
          <w:b w:val="0"/>
        </w:rPr>
        <w:t xml:space="preserve">если договором предусмотрена выплата </w:t>
      </w:r>
      <w:r w:rsidRPr="00C21803">
        <w:rPr>
          <w:rFonts w:ascii="Times New Roman" w:hAnsi="Times New Roman" w:cs="Times New Roman"/>
          <w:b w:val="0"/>
        </w:rPr>
        <w:t xml:space="preserve">аванса). Информация об установлении требования о предоставлении обеспечения исполнения договора и размер такого обеспечения указывается в </w:t>
      </w:r>
      <w:r w:rsidR="00A77A4F" w:rsidRPr="00C21803">
        <w:rPr>
          <w:rFonts w:ascii="Times New Roman" w:hAnsi="Times New Roman" w:cs="Times New Roman"/>
          <w:b w:val="0"/>
        </w:rPr>
        <w:t xml:space="preserve">пункте </w:t>
      </w:r>
      <w:r w:rsidR="00C310A7" w:rsidRPr="00C21803">
        <w:rPr>
          <w:rFonts w:ascii="Times New Roman" w:hAnsi="Times New Roman" w:cs="Times New Roman"/>
          <w:b w:val="0"/>
        </w:rPr>
        <w:fldChar w:fldCharType="begin"/>
      </w:r>
      <w:r w:rsidR="00C310A7" w:rsidRPr="00C21803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C310A7" w:rsidRPr="00C21803">
        <w:rPr>
          <w:rFonts w:ascii="Times New Roman" w:hAnsi="Times New Roman" w:cs="Times New Roman"/>
          <w:b w:val="0"/>
        </w:rPr>
      </w:r>
      <w:r w:rsidR="00C310A7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23</w:t>
      </w:r>
      <w:r w:rsidR="00C310A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B81BC1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223"/>
      <w:r w:rsidRPr="00C21803">
        <w:rPr>
          <w:rFonts w:ascii="Times New Roman" w:hAnsi="Times New Roman" w:cs="Times New Roman"/>
          <w:b w:val="0"/>
        </w:rPr>
        <w:t xml:space="preserve"> </w:t>
      </w:r>
    </w:p>
    <w:p w14:paraId="49947AD3" w14:textId="768BCE33" w:rsidR="008518DA" w:rsidRPr="00C21803" w:rsidRDefault="008518DA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8"/>
      <w:r w:rsidRPr="00C21803">
        <w:rPr>
          <w:rFonts w:ascii="Times New Roman" w:hAnsi="Times New Roman" w:cs="Times New Roman"/>
          <w:b w:val="0"/>
        </w:rPr>
        <w:t xml:space="preserve">Обеспечение исполнения </w:t>
      </w:r>
      <w:r w:rsidR="00AA0BCC" w:rsidRPr="00C21803">
        <w:rPr>
          <w:rFonts w:ascii="Times New Roman" w:hAnsi="Times New Roman" w:cs="Times New Roman"/>
          <w:b w:val="0"/>
        </w:rPr>
        <w:t xml:space="preserve">по договору </w:t>
      </w:r>
      <w:r w:rsidRPr="00C21803">
        <w:rPr>
          <w:rFonts w:ascii="Times New Roman" w:hAnsi="Times New Roman" w:cs="Times New Roman"/>
          <w:b w:val="0"/>
        </w:rPr>
        <w:t xml:space="preserve">может быть представлено в форме внесения денежных средств на счет Заказчика, указанный в </w:t>
      </w:r>
      <w:r w:rsidR="00A77A4F" w:rsidRPr="00C21803">
        <w:rPr>
          <w:rFonts w:ascii="Times New Roman" w:hAnsi="Times New Roman" w:cs="Times New Roman"/>
          <w:b w:val="0"/>
        </w:rPr>
        <w:t xml:space="preserve">пункте </w:t>
      </w:r>
      <w:r w:rsidR="00C310A7" w:rsidRPr="00C21803">
        <w:rPr>
          <w:rFonts w:ascii="Times New Roman" w:hAnsi="Times New Roman" w:cs="Times New Roman"/>
          <w:b w:val="0"/>
        </w:rPr>
        <w:fldChar w:fldCharType="begin"/>
      </w:r>
      <w:r w:rsidR="00C310A7" w:rsidRPr="00C21803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="00C310A7" w:rsidRPr="00C21803">
        <w:rPr>
          <w:rFonts w:ascii="Times New Roman" w:hAnsi="Times New Roman" w:cs="Times New Roman"/>
          <w:b w:val="0"/>
        </w:rPr>
      </w:r>
      <w:r w:rsidR="00C310A7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24</w:t>
      </w:r>
      <w:r w:rsidR="00C310A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B81BC1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 xml:space="preserve">«ИНФОРМАЦИОННАЯ КАРТА ЗАКУПКИ» или в форме банковской гарантии. Выбор способа обеспечения заявки </w:t>
      </w:r>
      <w:r w:rsidR="00AA0BCC" w:rsidRPr="00C21803">
        <w:rPr>
          <w:rFonts w:ascii="Times New Roman" w:hAnsi="Times New Roman" w:cs="Times New Roman"/>
          <w:b w:val="0"/>
        </w:rPr>
        <w:t>обязательств по договору</w:t>
      </w:r>
      <w:r w:rsidRPr="00C21803">
        <w:rPr>
          <w:rFonts w:ascii="Times New Roman" w:hAnsi="Times New Roman" w:cs="Times New Roman"/>
          <w:b w:val="0"/>
        </w:rPr>
        <w:t xml:space="preserve">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  <w:bookmarkEnd w:id="226"/>
    </w:p>
    <w:p w14:paraId="6038BE34" w14:textId="2844743A" w:rsidR="00953960" w:rsidRPr="00C21803" w:rsidRDefault="002B744F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319"/>
      <w:bookmarkEnd w:id="224"/>
      <w:bookmarkEnd w:id="225"/>
      <w:r w:rsidRPr="00C21803">
        <w:rPr>
          <w:rFonts w:ascii="Times New Roman" w:hAnsi="Times New Roman" w:cs="Times New Roman"/>
          <w:b w:val="0"/>
        </w:rPr>
        <w:t>Срок предоставления обеспечения</w:t>
      </w:r>
      <w:r w:rsidR="00953960" w:rsidRPr="00C21803">
        <w:rPr>
          <w:rFonts w:ascii="Times New Roman" w:hAnsi="Times New Roman" w:cs="Times New Roman"/>
          <w:b w:val="0"/>
        </w:rPr>
        <w:t xml:space="preserve"> исполнение договора </w:t>
      </w:r>
      <w:r w:rsidRPr="00C21803">
        <w:rPr>
          <w:rFonts w:ascii="Times New Roman" w:hAnsi="Times New Roman" w:cs="Times New Roman"/>
          <w:b w:val="0"/>
        </w:rPr>
        <w:t>устанавливается в п</w:t>
      </w:r>
      <w:r w:rsidR="00A77A4F" w:rsidRPr="00C21803">
        <w:rPr>
          <w:rFonts w:ascii="Times New Roman" w:hAnsi="Times New Roman" w:cs="Times New Roman"/>
          <w:b w:val="0"/>
        </w:rPr>
        <w:t xml:space="preserve">ункте </w:t>
      </w:r>
      <w:r w:rsidR="00C310A7" w:rsidRPr="00C21803">
        <w:rPr>
          <w:rFonts w:ascii="Times New Roman" w:hAnsi="Times New Roman" w:cs="Times New Roman"/>
          <w:b w:val="0"/>
        </w:rPr>
        <w:fldChar w:fldCharType="begin"/>
      </w:r>
      <w:r w:rsidR="00C310A7" w:rsidRPr="00C21803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C310A7" w:rsidRPr="00C21803">
        <w:rPr>
          <w:rFonts w:ascii="Times New Roman" w:hAnsi="Times New Roman" w:cs="Times New Roman"/>
          <w:b w:val="0"/>
        </w:rPr>
      </w:r>
      <w:r w:rsidR="00C310A7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23</w:t>
      </w:r>
      <w:r w:rsidR="00C310A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B81BC1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</w:t>
      </w:r>
      <w:r w:rsidR="00953960" w:rsidRPr="00C21803">
        <w:rPr>
          <w:rFonts w:ascii="Times New Roman" w:hAnsi="Times New Roman" w:cs="Times New Roman"/>
          <w:b w:val="0"/>
        </w:rPr>
        <w:t>.</w:t>
      </w:r>
      <w:bookmarkEnd w:id="227"/>
    </w:p>
    <w:p w14:paraId="1709C3FF" w14:textId="6CB0BCD7" w:rsidR="001509C8" w:rsidRPr="00C21803" w:rsidRDefault="001509C8" w:rsidP="009712ED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Непредставление обеспечения исполнения обязательств по Договору до заключения Договора, либо несоответствие условий и содержания обеспечения обязатель</w:t>
      </w:r>
      <w:proofErr w:type="gramStart"/>
      <w:r w:rsidRPr="00C21803">
        <w:rPr>
          <w:rFonts w:ascii="Times New Roman" w:hAnsi="Times New Roman" w:cs="Times New Roman"/>
          <w:b w:val="0"/>
        </w:rPr>
        <w:t>ств тр</w:t>
      </w:r>
      <w:proofErr w:type="gramEnd"/>
      <w:r w:rsidRPr="00C21803">
        <w:rPr>
          <w:rFonts w:ascii="Times New Roman" w:hAnsi="Times New Roman" w:cs="Times New Roman"/>
          <w:b w:val="0"/>
        </w:rPr>
        <w:t>ебованиям настоящей документации, приведет к утере данным Участником статуса Победителя.</w:t>
      </w:r>
    </w:p>
    <w:p w14:paraId="7BE5AAA7" w14:textId="77777777" w:rsidR="002D49B7" w:rsidRPr="00C21803" w:rsidRDefault="002D49B7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Toc373343360"/>
      <w:bookmarkStart w:id="229" w:name="_Toc373343845"/>
      <w:proofErr w:type="gramStart"/>
      <w:r w:rsidRPr="00C21803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4A41E32C" w14:textId="77777777" w:rsidR="001509C8" w:rsidRPr="00C21803" w:rsidRDefault="001509C8" w:rsidP="001509C8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442263541"/>
      <w:bookmarkStart w:id="231" w:name="_Ref535998914"/>
      <w:bookmarkEnd w:id="228"/>
      <w:bookmarkEnd w:id="229"/>
      <w:r w:rsidRPr="00C21803">
        <w:rPr>
          <w:rFonts w:ascii="Times New Roman" w:hAnsi="Times New Roman" w:cs="Times New Roman"/>
          <w:b w:val="0"/>
        </w:rPr>
        <w:t>В случае</w:t>
      </w:r>
      <w:proofErr w:type="gramStart"/>
      <w:r w:rsidRPr="00C21803">
        <w:rPr>
          <w:rFonts w:ascii="Times New Roman" w:hAnsi="Times New Roman" w:cs="Times New Roman"/>
          <w:b w:val="0"/>
        </w:rPr>
        <w:t>,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0"/>
      <w:r w:rsidRPr="00C21803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1"/>
    </w:p>
    <w:p w14:paraId="5CB4F5EF" w14:textId="77777777" w:rsidR="001509C8" w:rsidRPr="00C21803" w:rsidRDefault="001509C8" w:rsidP="001509C8">
      <w:pPr>
        <w:pStyle w:val="32"/>
        <w:keepNext w:val="0"/>
        <w:numPr>
          <w:ilvl w:val="0"/>
          <w:numId w:val="76"/>
        </w:numPr>
        <w:spacing w:before="0" w:after="0"/>
        <w:ind w:left="0" w:firstLine="283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Банковская гарантия должна удовлетворять следующим требованиям:</w:t>
      </w:r>
    </w:p>
    <w:p w14:paraId="254BC1B2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C21803">
        <w:rPr>
          <w:szCs w:val="24"/>
        </w:rPr>
        <w:t xml:space="preserve">Банковская гарантия должна соответствовать </w:t>
      </w:r>
      <w:r w:rsidRPr="00C21803">
        <w:rPr>
          <w:szCs w:val="24"/>
          <w:lang w:val="x-none" w:eastAsia="x-none"/>
        </w:rPr>
        <w:t>требовани</w:t>
      </w:r>
      <w:r w:rsidRPr="00C21803">
        <w:rPr>
          <w:szCs w:val="24"/>
          <w:lang w:eastAsia="x-none"/>
        </w:rPr>
        <w:t>ям</w:t>
      </w:r>
      <w:r w:rsidRPr="00C21803">
        <w:rPr>
          <w:szCs w:val="24"/>
          <w:lang w:val="x-none" w:eastAsia="x-none"/>
        </w:rPr>
        <w:t xml:space="preserve"> статей 368-378 Гражданского </w:t>
      </w:r>
      <w:r w:rsidRPr="00C21803">
        <w:rPr>
          <w:szCs w:val="24"/>
        </w:rPr>
        <w:t>кодекса</w:t>
      </w:r>
      <w:r w:rsidRPr="00C21803">
        <w:rPr>
          <w:szCs w:val="24"/>
          <w:lang w:val="x-none" w:eastAsia="x-none"/>
        </w:rPr>
        <w:t xml:space="preserve"> РФ</w:t>
      </w:r>
      <w:r w:rsidRPr="00C21803">
        <w:rPr>
          <w:szCs w:val="24"/>
          <w:lang w:eastAsia="x-none"/>
        </w:rPr>
        <w:t>;</w:t>
      </w:r>
    </w:p>
    <w:p w14:paraId="66528468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C21803">
        <w:rPr>
          <w:szCs w:val="24"/>
        </w:rPr>
        <w:t>Банковская гарантия должна быть безотзывной.</w:t>
      </w:r>
    </w:p>
    <w:p w14:paraId="06AE7336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Сумма банковской гарантии должна быть выражена в российских рублях.</w:t>
      </w:r>
    </w:p>
    <w:p w14:paraId="6D868188" w14:textId="1BD0EA8A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C21803">
        <w:rPr>
          <w:szCs w:val="24"/>
        </w:rPr>
        <w:t>с даты окончания</w:t>
      </w:r>
      <w:proofErr w:type="gramEnd"/>
      <w:r w:rsidRPr="00C21803">
        <w:rPr>
          <w:szCs w:val="24"/>
        </w:rPr>
        <w:t xml:space="preserve"> исполнения обязательств по договору (</w:t>
      </w:r>
      <w:r w:rsidR="00C310A7" w:rsidRPr="00C21803">
        <w:rPr>
          <w:szCs w:val="24"/>
        </w:rPr>
        <w:t xml:space="preserve">пункт </w:t>
      </w:r>
      <w:r w:rsidR="00C310A7" w:rsidRPr="00C21803">
        <w:rPr>
          <w:szCs w:val="24"/>
        </w:rPr>
        <w:fldChar w:fldCharType="begin"/>
      </w:r>
      <w:r w:rsidR="00C310A7" w:rsidRPr="00C21803">
        <w:rPr>
          <w:szCs w:val="24"/>
        </w:rPr>
        <w:instrText xml:space="preserve"> REF _Ref354440659 \r \h  \* MERGEFORMAT </w:instrText>
      </w:r>
      <w:r w:rsidR="00C310A7" w:rsidRPr="00C21803">
        <w:rPr>
          <w:szCs w:val="24"/>
        </w:rPr>
      </w:r>
      <w:r w:rsidR="00C310A7" w:rsidRPr="00C21803">
        <w:rPr>
          <w:szCs w:val="24"/>
        </w:rPr>
        <w:fldChar w:fldCharType="separate"/>
      </w:r>
      <w:r w:rsidR="00821FFC">
        <w:rPr>
          <w:szCs w:val="24"/>
        </w:rPr>
        <w:t>4</w:t>
      </w:r>
      <w:r w:rsidR="00C310A7" w:rsidRPr="00C21803">
        <w:rPr>
          <w:szCs w:val="24"/>
        </w:rPr>
        <w:fldChar w:fldCharType="end"/>
      </w:r>
      <w:r w:rsidR="00C310A7" w:rsidRPr="00C21803">
        <w:rPr>
          <w:szCs w:val="24"/>
        </w:rPr>
        <w:t xml:space="preserve"> части </w:t>
      </w:r>
      <w:r w:rsidR="00C310A7" w:rsidRPr="00C21803">
        <w:t>IV</w:t>
      </w:r>
      <w:r w:rsidR="00C310A7" w:rsidRPr="00C21803" w:rsidDel="00413E80">
        <w:rPr>
          <w:szCs w:val="24"/>
        </w:rPr>
        <w:t xml:space="preserve"> </w:t>
      </w:r>
      <w:r w:rsidR="00C310A7" w:rsidRPr="00C21803">
        <w:rPr>
          <w:szCs w:val="24"/>
        </w:rPr>
        <w:t>«ИНФОРМАЦИОННАЯ КАРТА ЗАКУПКИ»</w:t>
      </w:r>
      <w:r w:rsidRPr="00C21803">
        <w:rPr>
          <w:szCs w:val="24"/>
        </w:rPr>
        <w:t xml:space="preserve">). </w:t>
      </w:r>
    </w:p>
    <w:p w14:paraId="5C2430F8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C21803">
        <w:rPr>
          <w:szCs w:val="24"/>
        </w:rPr>
        <w:t xml:space="preserve">Банковская гарантия должна быть подписана лицом, имеющим право, в соответствии с законодательством Российской Федерации, действовать от имени банка без доверенности, что должно быть подтверждено соответствующими документами (приказ, протокол и т.п.), или надлежащим </w:t>
      </w:r>
      <w:proofErr w:type="gramStart"/>
      <w:r w:rsidRPr="00C21803">
        <w:rPr>
          <w:szCs w:val="24"/>
        </w:rPr>
        <w:t>образом</w:t>
      </w:r>
      <w:proofErr w:type="gramEnd"/>
      <w:r w:rsidRPr="00C21803">
        <w:rPr>
          <w:szCs w:val="24"/>
        </w:rPr>
        <w:t xml:space="preserve"> уполномоченным им лицом на основании доверенности. В последнем случае копия доверенности прикладывается к банковской гарантии.</w:t>
      </w:r>
    </w:p>
    <w:p w14:paraId="73778FF4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  <w:lang w:val="x-none" w:eastAsia="x-none"/>
        </w:rPr>
      </w:pPr>
      <w:r w:rsidRPr="00C21803">
        <w:rPr>
          <w:szCs w:val="24"/>
        </w:rPr>
        <w:t>Банковская</w:t>
      </w:r>
      <w:r w:rsidRPr="00C21803">
        <w:rPr>
          <w:szCs w:val="24"/>
          <w:lang w:val="x-none" w:eastAsia="x-none"/>
        </w:rPr>
        <w:t xml:space="preserve"> гарантия должна быть выдана банком отвечающим следующим </w:t>
      </w:r>
      <w:r w:rsidRPr="00C21803">
        <w:rPr>
          <w:bCs w:val="0"/>
          <w:szCs w:val="24"/>
        </w:rPr>
        <w:t>требованиям</w:t>
      </w:r>
      <w:r w:rsidRPr="00C21803">
        <w:rPr>
          <w:szCs w:val="24"/>
          <w:lang w:val="x-none" w:eastAsia="x-none"/>
        </w:rPr>
        <w:t>:</w:t>
      </w:r>
    </w:p>
    <w:p w14:paraId="4CDA7921" w14:textId="40507E1A" w:rsidR="001509C8" w:rsidRPr="00C21803" w:rsidRDefault="00531E08" w:rsidP="00531E08">
      <w:pPr>
        <w:numPr>
          <w:ilvl w:val="2"/>
          <w:numId w:val="80"/>
        </w:numPr>
        <w:spacing w:after="0"/>
        <w:ind w:left="851" w:hanging="284"/>
        <w:outlineLvl w:val="2"/>
      </w:pPr>
      <w:proofErr w:type="gramStart"/>
      <w:r w:rsidRPr="00C21803">
        <w:rPr>
          <w:bCs/>
          <w:iCs/>
        </w:rPr>
        <w:t>б</w:t>
      </w:r>
      <w:r w:rsidR="001509C8" w:rsidRPr="00C21803">
        <w:t>анк,</w:t>
      </w:r>
      <w:r w:rsidRPr="00C21803">
        <w:t xml:space="preserve"> должен быть</w:t>
      </w:r>
      <w:r w:rsidR="001509C8" w:rsidRPr="00C21803">
        <w:t xml:space="preserve"> включенным в</w:t>
      </w:r>
      <w:r w:rsidR="001509C8" w:rsidRPr="00C21803">
        <w:rPr>
          <w:bCs/>
          <w:iCs/>
        </w:rPr>
        <w:t xml:space="preserve"> определенный Правительством РФ</w:t>
      </w:r>
      <w:r w:rsidRPr="00C21803">
        <w:rPr>
          <w:bCs/>
          <w:iCs/>
        </w:rPr>
        <w:t xml:space="preserve"> и</w:t>
      </w:r>
      <w:r w:rsidR="001509C8" w:rsidRPr="00C21803">
        <w:t xml:space="preserve">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</w:t>
      </w:r>
      <w:r w:rsidR="001509C8" w:rsidRPr="00C21803">
        <w:rPr>
          <w:bCs/>
          <w:color w:val="00B050"/>
        </w:rPr>
        <w:t>,</w:t>
      </w:r>
      <w:r w:rsidR="001509C8" w:rsidRPr="00C21803">
        <w:rPr>
          <w:bCs/>
          <w:iCs/>
        </w:rPr>
        <w:t xml:space="preserve"> и размещенный на официальном сайте Минфина РФ (</w:t>
      </w:r>
      <w:hyperlink r:id="rId15" w:history="1">
        <w:r w:rsidR="001509C8" w:rsidRPr="00C21803">
          <w:rPr>
            <w:rStyle w:val="aff7"/>
          </w:rPr>
          <w:t>https://www.minfin.ru/ru/perfomance/tax_relations/policy/bankwarranty/</w:t>
        </w:r>
      </w:hyperlink>
      <w:r w:rsidR="001509C8" w:rsidRPr="00C21803">
        <w:rPr>
          <w:bCs/>
          <w:iCs/>
        </w:rPr>
        <w:t>), при условии соответствия банка требованиям к финансовой устойчивости (в том числе в части собственных средств</w:t>
      </w:r>
      <w:proofErr w:type="gramEnd"/>
      <w:r w:rsidR="001509C8" w:rsidRPr="00C21803">
        <w:rPr>
          <w:bCs/>
          <w:iCs/>
        </w:rPr>
        <w:t xml:space="preserve"> (</w:t>
      </w:r>
      <w:proofErr w:type="gramStart"/>
      <w:r w:rsidR="001509C8" w:rsidRPr="00C21803">
        <w:rPr>
          <w:bCs/>
          <w:iCs/>
        </w:rPr>
        <w:t>капитала), активов, доходности, ликвидности, структуры собственности), устанавливаемым Правительством РФ</w:t>
      </w:r>
      <w:r w:rsidR="001509C8" w:rsidRPr="00C21803">
        <w:t>.</w:t>
      </w:r>
      <w:proofErr w:type="gramEnd"/>
    </w:p>
    <w:p w14:paraId="7465B9A2" w14:textId="77777777" w:rsidR="001509C8" w:rsidRPr="00C21803" w:rsidDel="00C673D2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lastRenderedPageBreak/>
        <w:t>минимальный размер собственных средств должен быть не менее указанного в Таб. 1.</w:t>
      </w:r>
    </w:p>
    <w:p w14:paraId="7D8F6319" w14:textId="77777777" w:rsidR="001509C8" w:rsidRPr="00C21803" w:rsidRDefault="001509C8" w:rsidP="00CD6D2C">
      <w:pPr>
        <w:spacing w:after="120"/>
        <w:ind w:firstLine="567"/>
        <w:jc w:val="right"/>
        <w:rPr>
          <w:b/>
          <w:bCs/>
        </w:rPr>
      </w:pPr>
      <w:r w:rsidRPr="00C21803">
        <w:rPr>
          <w:bCs/>
        </w:rPr>
        <w:t>Таб. 1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0"/>
        <w:gridCol w:w="2160"/>
        <w:gridCol w:w="2316"/>
        <w:gridCol w:w="2778"/>
      </w:tblGrid>
      <w:tr w:rsidR="001509C8" w:rsidRPr="00C21803" w14:paraId="3F10D946" w14:textId="77777777" w:rsidTr="00C50BC8">
        <w:tc>
          <w:tcPr>
            <w:tcW w:w="1480" w:type="pct"/>
            <w:vAlign w:val="center"/>
          </w:tcPr>
          <w:p w14:paraId="00D9C1FA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Начальная (максимальная) цена договора (цена лота)</w:t>
            </w:r>
          </w:p>
        </w:tc>
        <w:tc>
          <w:tcPr>
            <w:tcW w:w="1048" w:type="pct"/>
            <w:vAlign w:val="center"/>
          </w:tcPr>
          <w:p w14:paraId="3CF34C18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до 70 млн. рублей</w:t>
            </w:r>
          </w:p>
        </w:tc>
        <w:tc>
          <w:tcPr>
            <w:tcW w:w="1124" w:type="pct"/>
            <w:vAlign w:val="center"/>
          </w:tcPr>
          <w:p w14:paraId="5CBAF801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От 70 до 300 млн. рублей</w:t>
            </w:r>
          </w:p>
        </w:tc>
        <w:tc>
          <w:tcPr>
            <w:tcW w:w="1348" w:type="pct"/>
            <w:vAlign w:val="center"/>
          </w:tcPr>
          <w:p w14:paraId="0BC92804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Свыше 300 млн. рублей</w:t>
            </w:r>
          </w:p>
        </w:tc>
      </w:tr>
      <w:tr w:rsidR="001509C8" w:rsidRPr="00C21803" w14:paraId="2B3F05EA" w14:textId="77777777" w:rsidTr="00C50BC8">
        <w:tc>
          <w:tcPr>
            <w:tcW w:w="1480" w:type="pct"/>
          </w:tcPr>
          <w:p w14:paraId="046C38A3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Размер собственных сре</w:t>
            </w:r>
            <w:proofErr w:type="gramStart"/>
            <w:r w:rsidRPr="00C21803">
              <w:rPr>
                <w:b/>
                <w:bCs/>
              </w:rPr>
              <w:t>дств кр</w:t>
            </w:r>
            <w:proofErr w:type="gramEnd"/>
            <w:r w:rsidRPr="00C21803">
              <w:rPr>
                <w:b/>
                <w:bCs/>
              </w:rPr>
              <w:t>едитной организации</w:t>
            </w:r>
          </w:p>
        </w:tc>
        <w:tc>
          <w:tcPr>
            <w:tcW w:w="1048" w:type="pct"/>
            <w:vAlign w:val="center"/>
          </w:tcPr>
          <w:p w14:paraId="46C56F66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3 млрд. рублей</w:t>
            </w:r>
          </w:p>
        </w:tc>
        <w:tc>
          <w:tcPr>
            <w:tcW w:w="1124" w:type="pct"/>
            <w:vAlign w:val="center"/>
          </w:tcPr>
          <w:p w14:paraId="1F4F8003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4 млрд. рублей</w:t>
            </w:r>
          </w:p>
        </w:tc>
        <w:tc>
          <w:tcPr>
            <w:tcW w:w="1348" w:type="pct"/>
            <w:vAlign w:val="center"/>
          </w:tcPr>
          <w:p w14:paraId="47EEB267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6 млрд. рублей</w:t>
            </w:r>
          </w:p>
        </w:tc>
      </w:tr>
      <w:tr w:rsidR="001509C8" w:rsidRPr="00C21803" w14:paraId="259AB4D0" w14:textId="77777777" w:rsidTr="00C50BC8">
        <w:tc>
          <w:tcPr>
            <w:tcW w:w="1480" w:type="pct"/>
          </w:tcPr>
          <w:p w14:paraId="2BD2BC73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Размер активов кредитной организации</w:t>
            </w:r>
          </w:p>
        </w:tc>
        <w:tc>
          <w:tcPr>
            <w:tcW w:w="1048" w:type="pct"/>
            <w:vAlign w:val="center"/>
          </w:tcPr>
          <w:p w14:paraId="4E944478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 xml:space="preserve">&gt; </w:t>
            </w:r>
            <w:r w:rsidRPr="00C21803">
              <w:rPr>
                <w:b/>
                <w:bCs/>
                <w:lang w:val="en-US"/>
              </w:rPr>
              <w:t>3</w:t>
            </w:r>
            <w:r w:rsidRPr="00C21803">
              <w:rPr>
                <w:b/>
                <w:bCs/>
              </w:rPr>
              <w:t>0</w:t>
            </w:r>
            <w:r w:rsidRPr="00C21803">
              <w:rPr>
                <w:b/>
                <w:bCs/>
                <w:lang w:val="en-US"/>
              </w:rPr>
              <w:t xml:space="preserve"> </w:t>
            </w:r>
            <w:proofErr w:type="spellStart"/>
            <w:r w:rsidRPr="00C21803">
              <w:rPr>
                <w:b/>
                <w:bCs/>
                <w:lang w:val="en-US"/>
              </w:rPr>
              <w:t>млрд</w:t>
            </w:r>
            <w:proofErr w:type="spellEnd"/>
            <w:r w:rsidRPr="00C21803">
              <w:rPr>
                <w:b/>
                <w:bCs/>
                <w:lang w:val="en-US"/>
              </w:rPr>
              <w:t>.</w:t>
            </w:r>
            <w:r w:rsidRPr="00C21803">
              <w:rPr>
                <w:b/>
                <w:bCs/>
              </w:rPr>
              <w:t xml:space="preserve"> рублей</w:t>
            </w:r>
          </w:p>
        </w:tc>
        <w:tc>
          <w:tcPr>
            <w:tcW w:w="1124" w:type="pct"/>
            <w:vAlign w:val="center"/>
          </w:tcPr>
          <w:p w14:paraId="29138E61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40 млрд. рублей</w:t>
            </w:r>
          </w:p>
        </w:tc>
        <w:tc>
          <w:tcPr>
            <w:tcW w:w="1348" w:type="pct"/>
            <w:vAlign w:val="center"/>
          </w:tcPr>
          <w:p w14:paraId="6E49F075" w14:textId="77777777" w:rsidR="001509C8" w:rsidRPr="00C21803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C21803">
              <w:rPr>
                <w:b/>
                <w:bCs/>
              </w:rPr>
              <w:t>&gt; 60 млрд. рублей</w:t>
            </w:r>
          </w:p>
        </w:tc>
      </w:tr>
    </w:tbl>
    <w:p w14:paraId="3B17503A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t>обязательно наличие действующей лицензии ЦБ РФ на проведение банковских операций</w:t>
      </w:r>
      <w:r w:rsidRPr="00C21803">
        <w:rPr>
          <w:lang w:eastAsia="x-none"/>
        </w:rPr>
        <w:t>,</w:t>
      </w:r>
      <w:r w:rsidRPr="00C21803">
        <w:t xml:space="preserve"> </w:t>
      </w:r>
      <w:r w:rsidRPr="00C21803">
        <w:rPr>
          <w:lang w:val="x-none" w:eastAsia="x-none"/>
        </w:rPr>
        <w:t>срок действия которой превышает срок действия гарантии не менее, чем на 6 (шесть) календарных месяцев.</w:t>
      </w:r>
    </w:p>
    <w:p w14:paraId="086D918C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t>должны выполняться обязательные нормативы ЦБ РФ, установленные Инструкцией Банка России от 16 января 2004 г. N 110-И "Об обязательных нормативах банков".</w:t>
      </w:r>
    </w:p>
    <w:p w14:paraId="6E755E7B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t xml:space="preserve">должны выполняться Положения ЦБ РФ № 302-П от 26.03.2007 «О правилах ведения бухгалтерского учета в кредитных организациях, расположенных на территории Российской Федерации». </w:t>
      </w:r>
    </w:p>
    <w:p w14:paraId="27B67E7C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rPr>
          <w:lang w:val="x-none" w:eastAsia="x-none"/>
        </w:rPr>
        <w:t>размер обеспечиваемого обязательства (сумма гарантии) составляет не более 5% от величины собственного капитала банка на последнюю отчетную дату, предшествующую дате выдачи гарантии.</w:t>
      </w:r>
    </w:p>
    <w:p w14:paraId="1F1F20CF" w14:textId="77777777" w:rsidR="001509C8" w:rsidRPr="00C21803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C21803">
        <w:t xml:space="preserve">должен входить в рейтинг первых 50-ти (пятидесяти) банков, опубликованных на сайте www.banki.ru </w:t>
      </w:r>
      <w:r w:rsidRPr="00C21803">
        <w:rPr>
          <w:u w:val="single"/>
        </w:rPr>
        <w:t>(</w:t>
      </w:r>
      <w:r w:rsidRPr="00C21803">
        <w:rPr>
          <w:rStyle w:val="aff7"/>
        </w:rPr>
        <w:t>http://www.banki.ru/banks/ratings/</w:t>
      </w:r>
      <w:r w:rsidRPr="00C21803">
        <w:rPr>
          <w:u w:val="single"/>
        </w:rPr>
        <w:t>)</w:t>
      </w:r>
      <w:r w:rsidRPr="00C21803">
        <w:t>.</w:t>
      </w:r>
    </w:p>
    <w:p w14:paraId="083A5CCD" w14:textId="16E11FC6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Бенефициаром в банковской гарантии должен быть указан Заказчик, принципалом —</w:t>
      </w:r>
      <w:r w:rsidR="00643DE5">
        <w:rPr>
          <w:szCs w:val="24"/>
        </w:rPr>
        <w:t xml:space="preserve"> </w:t>
      </w:r>
      <w:r w:rsidRPr="00C21803">
        <w:rPr>
          <w:szCs w:val="24"/>
        </w:rPr>
        <w:t>Участник, гарантом — банк, выдавший банковскую гарантию.</w:t>
      </w:r>
    </w:p>
    <w:p w14:paraId="4206CF68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Платеж по банковской гарантии должен быть осуществлен в течение 5 рабочих дней после обращения бенефициара.</w:t>
      </w:r>
    </w:p>
    <w:p w14:paraId="1A4FA5B2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C21803">
        <w:rPr>
          <w:szCs w:val="24"/>
        </w:rPr>
        <w:t>вышеизложенному</w:t>
      </w:r>
      <w:proofErr w:type="gramEnd"/>
      <w:r w:rsidRPr="00C21803">
        <w:rPr>
          <w:szCs w:val="24"/>
        </w:rPr>
        <w:t>, или делающих вышеизложенное неисполнимым.</w:t>
      </w:r>
    </w:p>
    <w:p w14:paraId="7C945A21" w14:textId="77777777" w:rsidR="001509C8" w:rsidRPr="00C21803" w:rsidRDefault="001509C8" w:rsidP="00193EDE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Банковская гарантия может быть предъявлена банку-гаранту для выплаты суммы обеспечения исполнения обязательств по Договору по решению Заказчика в случае нарушения Победителем своих обязательств.</w:t>
      </w:r>
    </w:p>
    <w:p w14:paraId="6252943B" w14:textId="77777777" w:rsidR="001509C8" w:rsidRPr="00C21803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C21803">
        <w:rPr>
          <w:szCs w:val="24"/>
        </w:rPr>
        <w:t>Реквизиты Заказчика для указания в банковской гарантии:</w:t>
      </w:r>
    </w:p>
    <w:p w14:paraId="150D792C" w14:textId="546A4AD9" w:rsidR="001509C8" w:rsidRPr="00C21803" w:rsidRDefault="001509C8" w:rsidP="00CD6D2C">
      <w:pPr>
        <w:pStyle w:val="affffa"/>
        <w:snapToGrid w:val="0"/>
        <w:ind w:left="2160" w:firstLine="0"/>
      </w:pPr>
      <w:r w:rsidRPr="00C21803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193EDE" w:rsidRPr="00C21803">
        <w:fldChar w:fldCharType="begin"/>
      </w:r>
      <w:r w:rsidR="00193EDE" w:rsidRPr="00C21803">
        <w:instrText xml:space="preserve"> REF _Ref354440864 \r \h  \* MERGEFORMAT </w:instrText>
      </w:r>
      <w:r w:rsidR="00193EDE" w:rsidRPr="00C21803">
        <w:fldChar w:fldCharType="separate"/>
      </w:r>
      <w:r w:rsidR="00821FFC">
        <w:t>24</w:t>
      </w:r>
      <w:r w:rsidR="00193EDE" w:rsidRPr="00C21803">
        <w:fldChar w:fldCharType="end"/>
      </w:r>
      <w:r w:rsidRPr="00C21803">
        <w:t xml:space="preserve"> части </w:t>
      </w:r>
      <w:r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 w:rsidDel="00413E80">
        <w:t xml:space="preserve"> </w:t>
      </w:r>
      <w:r w:rsidRPr="00C21803">
        <w:t>«ИНФОРМАЦИОННАЯ КАРТА ЗАКУПКИ».</w:t>
      </w:r>
    </w:p>
    <w:p w14:paraId="40EE4960" w14:textId="77777777" w:rsidR="001509C8" w:rsidRPr="00C21803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C21803">
        <w:rPr>
          <w:bCs/>
        </w:rPr>
        <w:t xml:space="preserve">Банковская гарантия </w:t>
      </w:r>
      <w:r w:rsidRPr="00C21803">
        <w:t>обеспечения исполнения обязательств по Договору</w:t>
      </w:r>
      <w:r w:rsidRPr="00C21803">
        <w:rPr>
          <w:bCs/>
        </w:rPr>
        <w:t xml:space="preserve"> должна содержать:</w:t>
      </w:r>
    </w:p>
    <w:p w14:paraId="1081D127" w14:textId="77777777" w:rsidR="001509C8" w:rsidRPr="00C21803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C21803">
        <w:rPr>
          <w:rFonts w:eastAsia="MS Mincho"/>
        </w:rPr>
        <w:t>дату выдачи;</w:t>
      </w:r>
    </w:p>
    <w:p w14:paraId="5F418082" w14:textId="77777777" w:rsidR="001509C8" w:rsidRPr="00C21803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C2180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</w:t>
      </w:r>
      <w:r w:rsidRPr="00C21803">
        <w:rPr>
          <w:rFonts w:eastAsia="MS Mincho"/>
        </w:rPr>
        <w:lastRenderedPageBreak/>
        <w:t>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EEBF608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6D4A85F1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F016443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просрочки;</w:t>
      </w:r>
    </w:p>
    <w:p w14:paraId="537045F7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1538F697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срок действия банковской гарантии;</w:t>
      </w:r>
    </w:p>
    <w:p w14:paraId="4558BADF" w14:textId="77777777" w:rsidR="001509C8" w:rsidRPr="00C21803" w:rsidRDefault="001509C8" w:rsidP="00CD6D2C">
      <w:pPr>
        <w:numPr>
          <w:ilvl w:val="0"/>
          <w:numId w:val="27"/>
        </w:numPr>
        <w:spacing w:after="0"/>
        <w:ind w:left="0" w:firstLine="567"/>
      </w:pPr>
      <w:r w:rsidRPr="00C21803">
        <w:t>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7805E9CE" w14:textId="77777777" w:rsidR="001509C8" w:rsidRPr="00C21803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C21803">
        <w:rPr>
          <w:rFonts w:eastAsia="MS Mincho"/>
        </w:rPr>
        <w:t>обстоятельства, при наступлении которых должна быть выплачена сумма гарантии.</w:t>
      </w:r>
    </w:p>
    <w:p w14:paraId="15E77A27" w14:textId="77777777" w:rsidR="001509C8" w:rsidRPr="00C21803" w:rsidRDefault="001509C8" w:rsidP="00CD6D2C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6C45D673" w14:textId="77777777" w:rsidR="001509C8" w:rsidRPr="00C21803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C21803">
        <w:rPr>
          <w:bCs/>
        </w:rPr>
        <w:t>Запрещается включение в условия банковской гарантии 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14:paraId="4E40E107" w14:textId="77777777" w:rsidR="001509C8" w:rsidRPr="00C21803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C21803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2A05AF13" w14:textId="77777777" w:rsidR="001509C8" w:rsidRPr="00C21803" w:rsidRDefault="001509C8" w:rsidP="00CD6D2C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32" w:name="_Ref442263553"/>
      <w:r w:rsidRPr="00C21803">
        <w:rPr>
          <w:rFonts w:ascii="Times New Roman" w:hAnsi="Times New Roman" w:cs="Times New Roman"/>
          <w:b w:val="0"/>
        </w:rPr>
        <w:t>В случае</w:t>
      </w:r>
      <w:proofErr w:type="gramStart"/>
      <w:r w:rsidRPr="00C21803">
        <w:rPr>
          <w:rFonts w:ascii="Times New Roman" w:hAnsi="Times New Roman" w:cs="Times New Roman"/>
          <w:b w:val="0"/>
        </w:rPr>
        <w:t>,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2"/>
    </w:p>
    <w:p w14:paraId="371A2419" w14:textId="77777777" w:rsidR="001509C8" w:rsidRPr="00C21803" w:rsidRDefault="001509C8" w:rsidP="00CD6D2C">
      <w:pPr>
        <w:pStyle w:val="affff9"/>
        <w:numPr>
          <w:ilvl w:val="0"/>
          <w:numId w:val="72"/>
        </w:numPr>
        <w:spacing w:after="120"/>
        <w:ind w:left="2127" w:hanging="709"/>
      </w:pPr>
      <w:r w:rsidRPr="00C21803"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21803">
        <w:t>дств в к</w:t>
      </w:r>
      <w:proofErr w:type="gramEnd"/>
      <w:r w:rsidRPr="00C2180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C21803">
        <w:t>дств в к</w:t>
      </w:r>
      <w:proofErr w:type="gramEnd"/>
      <w:r w:rsidRPr="00C2180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21803">
        <w:t>дств пр</w:t>
      </w:r>
      <w:proofErr w:type="gramEnd"/>
      <w:r w:rsidRPr="00C21803">
        <w:t>и помощи системы «Банк-Клиент») должно быть предоставлено Победителем при подписании Договора.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00E7B5C4" w14:textId="2DF7ABF5" w:rsidR="001509C8" w:rsidRPr="00790A57" w:rsidRDefault="001509C8" w:rsidP="001509C8">
      <w:pPr>
        <w:pStyle w:val="affff9"/>
        <w:numPr>
          <w:ilvl w:val="0"/>
          <w:numId w:val="72"/>
        </w:numPr>
        <w:spacing w:after="120"/>
        <w:ind w:left="2127" w:hanging="709"/>
      </w:pPr>
      <w:bookmarkStart w:id="233" w:name="_Ref468973940"/>
      <w:r w:rsidRPr="00C21803">
        <w:t>Реквизиты Заказчика для перечисления денежных сре</w:t>
      </w:r>
      <w:proofErr w:type="gramStart"/>
      <w:r w:rsidRPr="00C21803">
        <w:t>дств в к</w:t>
      </w:r>
      <w:proofErr w:type="gramEnd"/>
      <w:r w:rsidRPr="00C21803">
        <w:t xml:space="preserve">ачестве обеспечения обязательств по Договору в пункте </w:t>
      </w:r>
      <w:r w:rsidR="00193EDE" w:rsidRPr="00C21803">
        <w:fldChar w:fldCharType="begin"/>
      </w:r>
      <w:r w:rsidR="00193EDE" w:rsidRPr="00C21803">
        <w:instrText xml:space="preserve"> REF _Ref354440864 \r \h  \* MERGEFORMAT </w:instrText>
      </w:r>
      <w:r w:rsidR="00193EDE" w:rsidRPr="00C21803">
        <w:fldChar w:fldCharType="separate"/>
      </w:r>
      <w:r w:rsidR="00821FFC">
        <w:t>24</w:t>
      </w:r>
      <w:r w:rsidR="00193EDE" w:rsidRPr="00C21803">
        <w:fldChar w:fldCharType="end"/>
      </w:r>
      <w:r w:rsidRPr="00C21803">
        <w:t xml:space="preserve"> части </w:t>
      </w:r>
      <w:r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 w:rsidDel="00413E80">
        <w:t xml:space="preserve"> </w:t>
      </w:r>
      <w:r w:rsidRPr="00C21803">
        <w:t>«</w:t>
      </w:r>
      <w:r w:rsidRPr="00790A57">
        <w:t>ИНФОРМАЦИОННАЯ КАРТА ЗАКУПКИ»:</w:t>
      </w:r>
      <w:bookmarkEnd w:id="233"/>
    </w:p>
    <w:p w14:paraId="6F83D7DB" w14:textId="58C1C129" w:rsidR="00790A57" w:rsidRPr="00790A57" w:rsidRDefault="00790A57" w:rsidP="00790A57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proofErr w:type="gramStart"/>
      <w:r w:rsidRPr="00790A57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790A57">
        <w:rPr>
          <w:rFonts w:ascii="Times New Roman" w:hAnsi="Times New Roman" w:cs="Times New Roman"/>
          <w:b w:val="0"/>
        </w:rPr>
        <w:fldChar w:fldCharType="begin"/>
      </w:r>
      <w:r w:rsidRPr="00790A57">
        <w:rPr>
          <w:rFonts w:ascii="Times New Roman" w:hAnsi="Times New Roman" w:cs="Times New Roman"/>
          <w:b w:val="0"/>
        </w:rPr>
        <w:instrText xml:space="preserve"> REF _Ref354428953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790A57">
        <w:rPr>
          <w:rFonts w:ascii="Times New Roman" w:hAnsi="Times New Roman" w:cs="Times New Roman"/>
          <w:b w:val="0"/>
        </w:rPr>
      </w:r>
      <w:r w:rsidRPr="00790A57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5</w:t>
      </w:r>
      <w:r w:rsidRPr="00790A57">
        <w:rPr>
          <w:rFonts w:ascii="Times New Roman" w:hAnsi="Times New Roman" w:cs="Times New Roman"/>
          <w:b w:val="0"/>
        </w:rPr>
        <w:fldChar w:fldCharType="end"/>
      </w:r>
      <w:r w:rsidRPr="00790A57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в обязательном порядке предоставить обеспечение исполнения обязательств Подрядчика по Договору в размере 5% от </w:t>
      </w:r>
      <w:r w:rsidR="00064760" w:rsidRPr="00790A57">
        <w:rPr>
          <w:rFonts w:ascii="Times New Roman" w:hAnsi="Times New Roman" w:cs="Times New Roman"/>
          <w:b w:val="0"/>
        </w:rPr>
        <w:t>стоимости,</w:t>
      </w:r>
      <w:r w:rsidRPr="00790A57">
        <w:rPr>
          <w:rFonts w:ascii="Times New Roman" w:hAnsi="Times New Roman" w:cs="Times New Roman"/>
          <w:b w:val="0"/>
        </w:rPr>
        <w:t xml:space="preserve"> установленной в п. </w:t>
      </w:r>
      <w:r w:rsidRPr="00790A57">
        <w:rPr>
          <w:rFonts w:ascii="Times New Roman" w:hAnsi="Times New Roman" w:cs="Times New Roman"/>
          <w:b w:val="0"/>
        </w:rPr>
        <w:fldChar w:fldCharType="begin"/>
      </w:r>
      <w:r w:rsidRPr="00790A57">
        <w:rPr>
          <w:rFonts w:ascii="Times New Roman" w:hAnsi="Times New Roman" w:cs="Times New Roman"/>
          <w:b w:val="0"/>
        </w:rPr>
        <w:instrText xml:space="preserve"> REF _Ref354428953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790A57">
        <w:rPr>
          <w:rFonts w:ascii="Times New Roman" w:hAnsi="Times New Roman" w:cs="Times New Roman"/>
          <w:b w:val="0"/>
        </w:rPr>
      </w:r>
      <w:r w:rsidRPr="00790A57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5</w:t>
      </w:r>
      <w:r w:rsidRPr="00790A57">
        <w:rPr>
          <w:rFonts w:ascii="Times New Roman" w:hAnsi="Times New Roman" w:cs="Times New Roman"/>
          <w:b w:val="0"/>
        </w:rPr>
        <w:fldChar w:fldCharType="end"/>
      </w:r>
      <w:r w:rsidRPr="00790A57">
        <w:rPr>
          <w:rFonts w:ascii="Times New Roman" w:hAnsi="Times New Roman" w:cs="Times New Roman"/>
          <w:b w:val="0"/>
        </w:rPr>
        <w:t xml:space="preserve"> части IV </w:t>
      </w:r>
      <w:r w:rsidRPr="00790A57">
        <w:rPr>
          <w:rFonts w:ascii="Times New Roman" w:hAnsi="Times New Roman" w:cs="Times New Roman"/>
          <w:b w:val="0"/>
        </w:rPr>
        <w:lastRenderedPageBreak/>
        <w:t>«ИНФОРМАЦИОННАЯ</w:t>
      </w:r>
      <w:proofErr w:type="gramEnd"/>
      <w:r w:rsidRPr="00790A57">
        <w:rPr>
          <w:rFonts w:ascii="Times New Roman" w:hAnsi="Times New Roman" w:cs="Times New Roman"/>
          <w:b w:val="0"/>
        </w:rPr>
        <w:t xml:space="preserve"> КАРТА ЗАКУПКИ» с учетом НДС. При этом данное обеспечение в обязательном порядке предоставляется до заключения Договора.</w:t>
      </w:r>
      <w:bookmarkEnd w:id="234"/>
    </w:p>
    <w:p w14:paraId="1E6FA69A" w14:textId="466D5FF1" w:rsidR="00136E95" w:rsidRPr="00790A57" w:rsidRDefault="00790A57" w:rsidP="00790A57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465440181"/>
      <w:r w:rsidRPr="00790A57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790A57">
        <w:rPr>
          <w:rFonts w:ascii="Times New Roman" w:hAnsi="Times New Roman" w:cs="Times New Roman"/>
          <w:b w:val="0"/>
        </w:rPr>
        <w:fldChar w:fldCharType="begin"/>
      </w:r>
      <w:r w:rsidRPr="00790A57"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790A57">
        <w:rPr>
          <w:rFonts w:ascii="Times New Roman" w:hAnsi="Times New Roman" w:cs="Times New Roman"/>
          <w:b w:val="0"/>
        </w:rPr>
      </w:r>
      <w:r w:rsidRPr="00790A57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7.3.3</w:t>
      </w:r>
      <w:r w:rsidRPr="00790A57">
        <w:rPr>
          <w:rFonts w:ascii="Times New Roman" w:hAnsi="Times New Roman" w:cs="Times New Roman"/>
          <w:b w:val="0"/>
        </w:rPr>
        <w:fldChar w:fldCharType="end"/>
      </w:r>
      <w:r w:rsidRPr="00790A57">
        <w:rPr>
          <w:rFonts w:ascii="Times New Roman" w:hAnsi="Times New Roman" w:cs="Times New Roman"/>
          <w:b w:val="0"/>
        </w:rPr>
        <w:t>.</w:t>
      </w:r>
      <w:bookmarkEnd w:id="235"/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863170"/>
      <w:bookmarkEnd w:id="216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  <w:proofErr w:type="gramEnd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lastRenderedPageBreak/>
        <w:t xml:space="preserve">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857816"/>
      <w:bookmarkEnd w:id="248"/>
      <w:r w:rsidRPr="003105F5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857817"/>
      <w:bookmarkEnd w:id="251"/>
      <w:r w:rsidRPr="003105F5">
        <w:rPr>
          <w:sz w:val="24"/>
          <w:szCs w:val="24"/>
        </w:rPr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2"/>
      <w:bookmarkEnd w:id="253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lastRenderedPageBreak/>
        <w:t xml:space="preserve">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857818"/>
      <w:bookmarkStart w:id="275" w:name="_Toc360106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4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6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6"/>
      <w:bookmarkEnd w:id="277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21FFC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8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lastRenderedPageBreak/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790A57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857820"/>
      <w:bookmarkEnd w:id="281"/>
      <w:bookmarkEnd w:id="282"/>
      <w:bookmarkEnd w:id="283"/>
      <w:r w:rsidRPr="00CD6D2C">
        <w:rPr>
          <w:sz w:val="24"/>
          <w:szCs w:val="24"/>
        </w:rPr>
        <w:t>ТЕХНИЧЕСКАЯ ЧАСТЬ</w:t>
      </w:r>
      <w:bookmarkEnd w:id="284"/>
      <w:bookmarkEnd w:id="285"/>
      <w:bookmarkEnd w:id="286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7"/>
      <w:bookmarkEnd w:id="288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064760">
        <w:rPr>
          <w:rFonts w:ascii="Times New Roman" w:hAnsi="Times New Roman" w:cs="Times New Roman"/>
          <w:b w:val="0"/>
        </w:rPr>
        <w:t>Лоту 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821FFC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857822"/>
      <w:r w:rsidRPr="003105F5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5" w:name="_Toc234385833"/>
      <w:bookmarkEnd w:id="295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857824"/>
      <w:bookmarkEnd w:id="296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 w:rsidRPr="00821FFC">
              <w:rPr>
                <w:sz w:val="22"/>
                <w:szCs w:val="22"/>
              </w:rPr>
              <w:t>ОБЩИЕ УСЛОВИЯ ПРОВЕДЕНИЯ</w:t>
            </w:r>
            <w:r w:rsidR="00821FFC" w:rsidRPr="003C47E7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D63CDEF" w:rsidR="00C90121" w:rsidRPr="00A74CF6" w:rsidRDefault="00BB31B1" w:rsidP="00960566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960566" w:rsidRDefault="0097516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60566">
              <w:rPr>
                <w:sz w:val="22"/>
                <w:szCs w:val="22"/>
              </w:rPr>
              <w:t>Наименование Заказчика</w:t>
            </w:r>
            <w:r w:rsidR="00B47008" w:rsidRPr="00960566">
              <w:rPr>
                <w:sz w:val="22"/>
                <w:szCs w:val="22"/>
              </w:rPr>
              <w:t>:</w:t>
            </w:r>
            <w:r w:rsidR="00B47008" w:rsidRPr="00960566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960566" w:rsidRDefault="00BB31B1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60566">
              <w:rPr>
                <w:sz w:val="22"/>
                <w:szCs w:val="22"/>
              </w:rPr>
              <w:t>Место нахождения и почтовый адрес</w:t>
            </w:r>
            <w:r w:rsidR="00FB4696" w:rsidRPr="00960566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960566" w:rsidRDefault="002D2E2B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60566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960566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A74CF6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60566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960566">
              <w:rPr>
                <w:iCs/>
                <w:sz w:val="22"/>
                <w:szCs w:val="22"/>
              </w:rPr>
              <w:t xml:space="preserve"> ПАО «МРСК Центра»</w:t>
            </w:r>
            <w:r w:rsidRPr="00960566">
              <w:rPr>
                <w:iCs/>
                <w:sz w:val="22"/>
                <w:szCs w:val="22"/>
              </w:rPr>
              <w:t>:</w:t>
            </w:r>
          </w:p>
          <w:p w14:paraId="0F5B7684" w14:textId="77777777" w:rsidR="004A13AB" w:rsidRPr="00A74CF6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1B38646A" w14:textId="2A1A421A" w:rsidR="00FB4696" w:rsidRPr="00960566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 xml:space="preserve">Секретарь </w:t>
            </w:r>
            <w:r w:rsidR="00314475" w:rsidRPr="00A74CF6">
              <w:rPr>
                <w:iCs/>
                <w:sz w:val="22"/>
                <w:szCs w:val="22"/>
              </w:rPr>
              <w:t>закупочной</w:t>
            </w:r>
            <w:r w:rsidRPr="00A74CF6">
              <w:rPr>
                <w:iCs/>
                <w:sz w:val="22"/>
                <w:szCs w:val="22"/>
              </w:rPr>
              <w:t xml:space="preserve"> </w:t>
            </w:r>
            <w:r w:rsidRPr="00960566">
              <w:rPr>
                <w:iCs/>
                <w:sz w:val="22"/>
                <w:szCs w:val="22"/>
              </w:rPr>
              <w:t>комиссии</w:t>
            </w:r>
            <w:r w:rsidR="00E80EBC" w:rsidRPr="00960566">
              <w:rPr>
                <w:iCs/>
                <w:sz w:val="22"/>
                <w:szCs w:val="22"/>
              </w:rPr>
              <w:t xml:space="preserve"> - </w:t>
            </w:r>
            <w:r w:rsidR="00960566" w:rsidRPr="00960566">
              <w:rPr>
                <w:sz w:val="22"/>
                <w:szCs w:val="22"/>
              </w:rPr>
              <w:t>специалист 2-й категории отдела закупочной деятельности филиала ПАО «МРСК Центра» - «Костромаэнерго»</w:t>
            </w:r>
            <w:r w:rsidRPr="00960566">
              <w:rPr>
                <w:iCs/>
                <w:sz w:val="22"/>
                <w:szCs w:val="22"/>
              </w:rPr>
              <w:t>.</w:t>
            </w:r>
          </w:p>
          <w:p w14:paraId="1C1D8188" w14:textId="708178BE" w:rsidR="00E80EBC" w:rsidRPr="00A74CF6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Адрес электронной почты</w:t>
            </w:r>
            <w:r w:rsidRPr="00A74CF6">
              <w:rPr>
                <w:sz w:val="22"/>
                <w:szCs w:val="22"/>
              </w:rPr>
              <w:t xml:space="preserve">: </w:t>
            </w:r>
            <w:proofErr w:type="spellStart"/>
            <w:r w:rsidR="00960566" w:rsidRPr="00960566">
              <w:rPr>
                <w:rStyle w:val="aff7"/>
                <w:sz w:val="22"/>
                <w:szCs w:val="22"/>
                <w:lang w:val="en-US"/>
              </w:rPr>
              <w:t>Deyter</w:t>
            </w:r>
            <w:proofErr w:type="spellEnd"/>
            <w:r w:rsidR="00960566" w:rsidRPr="0048045D">
              <w:rPr>
                <w:rStyle w:val="aff7"/>
                <w:sz w:val="22"/>
                <w:szCs w:val="22"/>
              </w:rPr>
              <w:t>.</w:t>
            </w:r>
            <w:proofErr w:type="spellStart"/>
            <w:r w:rsidR="00960566" w:rsidRPr="00960566">
              <w:rPr>
                <w:rStyle w:val="aff7"/>
                <w:sz w:val="22"/>
                <w:szCs w:val="22"/>
                <w:lang w:val="en-US"/>
              </w:rPr>
              <w:t>ik</w:t>
            </w:r>
            <w:proofErr w:type="spellEnd"/>
            <w:r w:rsidR="00960566" w:rsidRPr="0048045D">
              <w:rPr>
                <w:rStyle w:val="aff7"/>
                <w:sz w:val="22"/>
                <w:szCs w:val="22"/>
              </w:rPr>
              <w:t>@</w:t>
            </w:r>
            <w:proofErr w:type="spellStart"/>
            <w:r w:rsidR="00960566" w:rsidRPr="00960566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="00960566" w:rsidRPr="0048045D">
              <w:rPr>
                <w:rStyle w:val="aff7"/>
                <w:sz w:val="22"/>
                <w:szCs w:val="22"/>
              </w:rPr>
              <w:t>-1.</w:t>
            </w:r>
            <w:proofErr w:type="spellStart"/>
            <w:r w:rsidR="00960566" w:rsidRPr="00960566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32FF0178" w14:textId="37961666" w:rsidR="00E80EBC" w:rsidRPr="00A74CF6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Номер контактного телефона</w:t>
            </w:r>
            <w:r w:rsidRPr="00A74CF6">
              <w:rPr>
                <w:sz w:val="22"/>
                <w:szCs w:val="22"/>
              </w:rPr>
              <w:t xml:space="preserve">: </w:t>
            </w:r>
            <w:r w:rsidRPr="00A74CF6">
              <w:rPr>
                <w:iCs/>
                <w:sz w:val="22"/>
                <w:szCs w:val="22"/>
              </w:rPr>
              <w:t>(49</w:t>
            </w:r>
            <w:r w:rsidR="00960566">
              <w:rPr>
                <w:iCs/>
                <w:sz w:val="22"/>
                <w:szCs w:val="22"/>
              </w:rPr>
              <w:t>42</w:t>
            </w:r>
            <w:r w:rsidRPr="00A74CF6">
              <w:rPr>
                <w:iCs/>
                <w:sz w:val="22"/>
                <w:szCs w:val="22"/>
              </w:rPr>
              <w:t xml:space="preserve">) </w:t>
            </w:r>
            <w:r w:rsidR="00960566">
              <w:rPr>
                <w:iCs/>
                <w:sz w:val="22"/>
                <w:szCs w:val="22"/>
              </w:rPr>
              <w:t>396</w:t>
            </w:r>
            <w:r w:rsidRPr="00A74CF6">
              <w:rPr>
                <w:iCs/>
                <w:sz w:val="22"/>
                <w:szCs w:val="22"/>
              </w:rPr>
              <w:t>-</w:t>
            </w:r>
            <w:r w:rsidR="00960566">
              <w:rPr>
                <w:iCs/>
                <w:sz w:val="22"/>
                <w:szCs w:val="22"/>
              </w:rPr>
              <w:t>482</w:t>
            </w:r>
            <w:r w:rsidRPr="00A74CF6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A74CF6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A74CF6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77B826C0" w:rsidR="00B47008" w:rsidRPr="00A74CF6" w:rsidRDefault="00960566" w:rsidP="00064760">
            <w:pPr>
              <w:widowControl w:val="0"/>
              <w:ind w:right="175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Бебенин Игорь Николаевич, контактны</w:t>
            </w:r>
            <w:r w:rsidR="00064760">
              <w:rPr>
                <w:sz w:val="22"/>
                <w:szCs w:val="22"/>
              </w:rPr>
              <w:t>й</w:t>
            </w:r>
            <w:r w:rsidRPr="00064760">
              <w:rPr>
                <w:sz w:val="22"/>
                <w:szCs w:val="22"/>
              </w:rPr>
              <w:t xml:space="preserve"> телефон - (4942) 396-370, адрес электронной почты: </w:t>
            </w:r>
            <w:hyperlink r:id="rId20" w:history="1">
              <w:r w:rsidRPr="00064760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064760">
                <w:rPr>
                  <w:rStyle w:val="aff7"/>
                  <w:sz w:val="22"/>
                  <w:szCs w:val="22"/>
                </w:rPr>
                <w:t>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064760">
                <w:rPr>
                  <w:rStyle w:val="aff7"/>
                  <w:sz w:val="22"/>
                  <w:szCs w:val="22"/>
                </w:rPr>
                <w:t>@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64760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064760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323BE7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323BE7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23BE7">
              <w:rPr>
                <w:i/>
                <w:sz w:val="22"/>
                <w:szCs w:val="22"/>
              </w:rPr>
              <w:t>Информация указывается</w:t>
            </w:r>
            <w:r w:rsidRPr="00323BE7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9A0D038" w:rsidR="00E80EBC" w:rsidRPr="00323BE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BAE2F2E" w:rsidR="009E2798" w:rsidRPr="00960566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</w:rPr>
              <w:t>Лот№ 1</w:t>
            </w:r>
            <w:r w:rsidRPr="00960566">
              <w:rPr>
                <w:b/>
                <w:sz w:val="22"/>
                <w:szCs w:val="22"/>
              </w:rPr>
              <w:t>:</w:t>
            </w:r>
            <w:r w:rsidR="009E2798" w:rsidRPr="00960566">
              <w:rPr>
                <w:bCs/>
                <w:sz w:val="22"/>
                <w:szCs w:val="22"/>
              </w:rPr>
              <w:t xml:space="preserve"> право заключения Договор</w:t>
            </w:r>
            <w:r w:rsidR="00960566" w:rsidRPr="00960566">
              <w:rPr>
                <w:bCs/>
                <w:sz w:val="22"/>
                <w:szCs w:val="22"/>
              </w:rPr>
              <w:t>а</w:t>
            </w:r>
            <w:r w:rsidR="009E2798" w:rsidRPr="00960566">
              <w:rPr>
                <w:bCs/>
                <w:sz w:val="22"/>
                <w:szCs w:val="22"/>
              </w:rPr>
              <w:t xml:space="preserve"> на </w:t>
            </w:r>
            <w:r w:rsidR="00960566" w:rsidRPr="00960566">
              <w:rPr>
                <w:bCs/>
                <w:sz w:val="22"/>
                <w:szCs w:val="22"/>
              </w:rPr>
              <w:t xml:space="preserve">оказание услуг по проведению специальной оценки условий труда </w:t>
            </w:r>
            <w:r w:rsidR="009E2798" w:rsidRPr="00960566">
              <w:rPr>
                <w:bCs/>
                <w:sz w:val="22"/>
                <w:szCs w:val="22"/>
              </w:rPr>
              <w:t xml:space="preserve">для нужд ПАО «МРСК Центра» (филиала </w:t>
            </w:r>
            <w:r w:rsidR="009E2798" w:rsidRPr="00960566">
              <w:rPr>
                <w:bCs/>
                <w:sz w:val="22"/>
                <w:szCs w:val="22"/>
              </w:rPr>
              <w:lastRenderedPageBreak/>
              <w:t>«Костромаэнерго», расположенного по адресу:</w:t>
            </w:r>
            <w:proofErr w:type="gramEnd"/>
            <w:r w:rsidR="009E2798" w:rsidRPr="00960566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9E2798" w:rsidRPr="00960566">
              <w:rPr>
                <w:bCs/>
                <w:sz w:val="22"/>
                <w:szCs w:val="22"/>
              </w:rPr>
              <w:t>РФ, 156961,</w:t>
            </w:r>
            <w:r w:rsidR="00960566" w:rsidRPr="00960566">
              <w:rPr>
                <w:bCs/>
                <w:sz w:val="22"/>
                <w:szCs w:val="22"/>
              </w:rPr>
              <w:t xml:space="preserve"> г. Кострома, проспект Мира, 53</w:t>
            </w:r>
            <w:r w:rsidR="009E2798" w:rsidRPr="00960566">
              <w:rPr>
                <w:bCs/>
                <w:sz w:val="22"/>
                <w:szCs w:val="22"/>
              </w:rPr>
              <w:t>)</w:t>
            </w:r>
            <w:proofErr w:type="gramEnd"/>
          </w:p>
          <w:p w14:paraId="7F36875A" w14:textId="77777777" w:rsidR="009E2798" w:rsidRPr="00A74CF6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red"/>
              </w:rPr>
            </w:pPr>
            <w:r w:rsidRPr="00A74CF6">
              <w:rPr>
                <w:sz w:val="22"/>
                <w:szCs w:val="22"/>
              </w:rPr>
              <w:t xml:space="preserve">Количество </w:t>
            </w:r>
            <w:r w:rsidRPr="00960566">
              <w:rPr>
                <w:sz w:val="22"/>
                <w:szCs w:val="22"/>
              </w:rPr>
              <w:t xml:space="preserve">лотов: </w:t>
            </w:r>
            <w:r w:rsidRPr="00960566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821FFC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21341401" w:rsidR="009640B6" w:rsidRPr="00BE382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Сроки оказания услуг: </w:t>
            </w:r>
            <w:r w:rsidR="00BE382F">
              <w:rPr>
                <w:sz w:val="22"/>
                <w:szCs w:val="22"/>
              </w:rPr>
              <w:t>с</w:t>
            </w:r>
            <w:r w:rsidR="00BE382F" w:rsidRPr="00BE382F">
              <w:rPr>
                <w:sz w:val="22"/>
                <w:szCs w:val="22"/>
              </w:rPr>
              <w:t xml:space="preserve"> момента заключения договора до 31 октября 2019 года</w:t>
            </w:r>
            <w:r w:rsidRPr="00BE382F">
              <w:rPr>
                <w:sz w:val="22"/>
                <w:szCs w:val="22"/>
              </w:rPr>
              <w:t>.</w:t>
            </w:r>
          </w:p>
          <w:p w14:paraId="7C15CDAC" w14:textId="2A4C5845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Оказание услуг Участником будет </w:t>
            </w:r>
            <w:r w:rsidRPr="00BE382F">
              <w:rPr>
                <w:sz w:val="22"/>
                <w:szCs w:val="22"/>
              </w:rPr>
              <w:t>осуществляться на объектах, указанных в Приложении №1 настоящей Документации.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727"/>
            <w:bookmarkStart w:id="312" w:name="_Ref354428953"/>
            <w:bookmarkEnd w:id="311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36CE964B" w:rsidR="009640B6" w:rsidRPr="00A74CF6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C434D1">
              <w:rPr>
                <w:b/>
                <w:bCs w:val="0"/>
                <w:sz w:val="22"/>
                <w:u w:val="single"/>
              </w:rPr>
              <w:t>По Лоту №1:</w:t>
            </w:r>
            <w:r w:rsidRPr="00C434D1">
              <w:rPr>
                <w:bCs w:val="0"/>
                <w:sz w:val="22"/>
              </w:rPr>
              <w:t xml:space="preserve"> </w:t>
            </w:r>
            <w:r w:rsidR="00C434D1" w:rsidRPr="00C434D1">
              <w:rPr>
                <w:b/>
                <w:sz w:val="22"/>
              </w:rPr>
              <w:t>1</w:t>
            </w:r>
            <w:r w:rsidRPr="00C434D1">
              <w:rPr>
                <w:b/>
                <w:sz w:val="22"/>
              </w:rPr>
              <w:t> </w:t>
            </w:r>
            <w:r w:rsidR="00C434D1" w:rsidRPr="00C434D1">
              <w:rPr>
                <w:b/>
                <w:sz w:val="22"/>
              </w:rPr>
              <w:t>500</w:t>
            </w:r>
            <w:r w:rsidRPr="00C434D1">
              <w:rPr>
                <w:b/>
                <w:sz w:val="22"/>
              </w:rPr>
              <w:t xml:space="preserve"> </w:t>
            </w:r>
            <w:r w:rsidR="00C434D1" w:rsidRPr="00C434D1">
              <w:rPr>
                <w:b/>
                <w:sz w:val="22"/>
              </w:rPr>
              <w:t>000</w:t>
            </w:r>
            <w:r w:rsidRPr="00C434D1">
              <w:rPr>
                <w:sz w:val="22"/>
              </w:rPr>
              <w:t xml:space="preserve"> (</w:t>
            </w:r>
            <w:r w:rsidR="00C434D1" w:rsidRPr="00C434D1">
              <w:rPr>
                <w:sz w:val="22"/>
              </w:rPr>
              <w:t>Один миллион пятьсот тысяч</w:t>
            </w:r>
            <w:r w:rsidRPr="00C434D1">
              <w:rPr>
                <w:sz w:val="22"/>
              </w:rPr>
              <w:t>) рубл</w:t>
            </w:r>
            <w:r w:rsidR="00C434D1" w:rsidRPr="00C434D1">
              <w:rPr>
                <w:sz w:val="22"/>
              </w:rPr>
              <w:t>ей</w:t>
            </w:r>
            <w:r w:rsidRPr="00C434D1">
              <w:rPr>
                <w:sz w:val="22"/>
              </w:rPr>
              <w:t xml:space="preserve"> 00 копеек РФ, без учета НДС; НДС составляет </w:t>
            </w:r>
            <w:r w:rsidR="00C434D1" w:rsidRPr="00C434D1">
              <w:rPr>
                <w:b/>
                <w:sz w:val="22"/>
              </w:rPr>
              <w:t>300</w:t>
            </w:r>
            <w:r w:rsidRPr="00C434D1">
              <w:rPr>
                <w:b/>
                <w:sz w:val="22"/>
              </w:rPr>
              <w:t xml:space="preserve"> </w:t>
            </w:r>
            <w:r w:rsidR="00C434D1" w:rsidRPr="00C434D1">
              <w:rPr>
                <w:b/>
                <w:sz w:val="22"/>
              </w:rPr>
              <w:t>000</w:t>
            </w:r>
            <w:r w:rsidRPr="00C434D1">
              <w:rPr>
                <w:sz w:val="22"/>
              </w:rPr>
              <w:t xml:space="preserve"> (</w:t>
            </w:r>
            <w:r w:rsidR="00C434D1" w:rsidRPr="00C434D1">
              <w:rPr>
                <w:sz w:val="22"/>
              </w:rPr>
              <w:t>Триста тысяч</w:t>
            </w:r>
            <w:r w:rsidRPr="00C434D1">
              <w:rPr>
                <w:sz w:val="22"/>
              </w:rPr>
              <w:t xml:space="preserve">) рублей </w:t>
            </w:r>
            <w:r w:rsidR="00C434D1" w:rsidRPr="00C434D1">
              <w:rPr>
                <w:sz w:val="22"/>
              </w:rPr>
              <w:t xml:space="preserve">00 </w:t>
            </w:r>
            <w:r w:rsidRPr="00C434D1">
              <w:rPr>
                <w:sz w:val="22"/>
              </w:rPr>
              <w:t xml:space="preserve">копеек РФ; </w:t>
            </w:r>
            <w:r w:rsidR="00C434D1" w:rsidRPr="00C434D1">
              <w:rPr>
                <w:b/>
                <w:sz w:val="22"/>
              </w:rPr>
              <w:t>1</w:t>
            </w:r>
            <w:r w:rsidRPr="00C434D1">
              <w:rPr>
                <w:b/>
                <w:sz w:val="22"/>
              </w:rPr>
              <w:t> 8</w:t>
            </w:r>
            <w:r w:rsidR="00C434D1" w:rsidRPr="00C434D1">
              <w:rPr>
                <w:b/>
                <w:sz w:val="22"/>
              </w:rPr>
              <w:t>00</w:t>
            </w:r>
            <w:r w:rsidRPr="00C434D1">
              <w:rPr>
                <w:b/>
                <w:sz w:val="22"/>
              </w:rPr>
              <w:t xml:space="preserve"> </w:t>
            </w:r>
            <w:r w:rsidR="00C434D1" w:rsidRPr="00C434D1">
              <w:rPr>
                <w:b/>
                <w:sz w:val="22"/>
              </w:rPr>
              <w:t>000</w:t>
            </w:r>
            <w:r w:rsidRPr="00C434D1">
              <w:rPr>
                <w:sz w:val="22"/>
              </w:rPr>
              <w:t xml:space="preserve"> (</w:t>
            </w:r>
            <w:r w:rsidR="00C434D1" w:rsidRPr="00C434D1">
              <w:rPr>
                <w:sz w:val="22"/>
              </w:rPr>
              <w:t>Один миллион восемьсот тысяч</w:t>
            </w:r>
            <w:r w:rsidRPr="00C434D1">
              <w:rPr>
                <w:sz w:val="22"/>
              </w:rPr>
              <w:t xml:space="preserve">) рублей </w:t>
            </w:r>
            <w:r w:rsidR="00C434D1" w:rsidRPr="00C434D1">
              <w:rPr>
                <w:sz w:val="22"/>
              </w:rPr>
              <w:t>00</w:t>
            </w:r>
            <w:r w:rsidRPr="00C434D1">
              <w:rPr>
                <w:sz w:val="22"/>
              </w:rPr>
              <w:t xml:space="preserve"> копеек РФ, с учетом НДС</w:t>
            </w:r>
            <w:r w:rsidR="00C434D1">
              <w:rPr>
                <w:sz w:val="22"/>
              </w:rPr>
              <w:t>.</w:t>
            </w:r>
          </w:p>
          <w:p w14:paraId="14C44E09" w14:textId="77777777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C434D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C434D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C434D1">
              <w:rPr>
                <w:iCs/>
                <w:sz w:val="22"/>
                <w:szCs w:val="22"/>
              </w:rPr>
              <w:t>момента подписания Сторонами Акта об оказании услуг и предоставления счет – фактуры</w:t>
            </w:r>
            <w:r w:rsidRPr="00A74CF6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>первых частей заявки</w:t>
            </w:r>
            <w:r w:rsidR="00A13786" w:rsidRPr="00A74CF6">
              <w:rPr>
                <w:b/>
                <w:sz w:val="22"/>
                <w:szCs w:val="22"/>
              </w:rPr>
              <w:t xml:space="preserve"> – </w:t>
            </w:r>
            <w:r w:rsidR="00A13786" w:rsidRPr="00323BE7">
              <w:rPr>
                <w:b/>
                <w:sz w:val="22"/>
                <w:szCs w:val="22"/>
              </w:rPr>
              <w:t>применяется;</w:t>
            </w:r>
          </w:p>
          <w:p w14:paraId="553CEB8A" w14:textId="3960E257" w:rsidR="006D7050" w:rsidRPr="00323BE7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23BE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23BE7">
              <w:rPr>
                <w:b/>
                <w:sz w:val="22"/>
                <w:szCs w:val="22"/>
              </w:rPr>
              <w:t>не</w:t>
            </w:r>
            <w:r w:rsidR="00090E7F" w:rsidRPr="00323BE7">
              <w:rPr>
                <w:sz w:val="22"/>
                <w:szCs w:val="22"/>
              </w:rPr>
              <w:t xml:space="preserve"> </w:t>
            </w:r>
            <w:r w:rsidRPr="00323BE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>вторых частей заявки –</w:t>
            </w:r>
            <w:r w:rsidR="00A13786" w:rsidRPr="00A74CF6">
              <w:rPr>
                <w:b/>
                <w:sz w:val="22"/>
                <w:szCs w:val="22"/>
              </w:rPr>
              <w:t xml:space="preserve"> </w:t>
            </w:r>
            <w:r w:rsidR="00A13786" w:rsidRPr="00323BE7">
              <w:rPr>
                <w:b/>
                <w:sz w:val="22"/>
                <w:szCs w:val="22"/>
              </w:rPr>
              <w:t>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Подведение </w:t>
            </w:r>
            <w:r w:rsidR="00A13786" w:rsidRPr="00A74CF6">
              <w:rPr>
                <w:sz w:val="22"/>
                <w:szCs w:val="22"/>
              </w:rPr>
              <w:t>итогов</w:t>
            </w:r>
            <w:r w:rsidR="00A13786" w:rsidRPr="00A74CF6">
              <w:rPr>
                <w:b/>
                <w:sz w:val="22"/>
                <w:szCs w:val="22"/>
              </w:rPr>
              <w:t xml:space="preserve"> </w:t>
            </w:r>
            <w:r w:rsidR="00A13786" w:rsidRPr="00323BE7">
              <w:rPr>
                <w:b/>
                <w:sz w:val="22"/>
                <w:szCs w:val="22"/>
              </w:rPr>
              <w:t>– применяется</w:t>
            </w:r>
            <w:r w:rsidR="00A13786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DE42C20" w:rsidR="00562DB8" w:rsidRPr="00013FD4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начала срока подачи </w:t>
            </w:r>
            <w:bookmarkStart w:id="316" w:name="_GoBack"/>
            <w:r w:rsidRPr="00A74CF6">
              <w:rPr>
                <w:bCs/>
                <w:sz w:val="22"/>
                <w:szCs w:val="22"/>
              </w:rPr>
              <w:t>заявок</w:t>
            </w:r>
            <w:r w:rsidRPr="00013FD4">
              <w:rPr>
                <w:bCs/>
                <w:sz w:val="22"/>
                <w:szCs w:val="22"/>
              </w:rPr>
              <w:t xml:space="preserve">: </w:t>
            </w:r>
            <w:r w:rsidR="000F360F" w:rsidRPr="00013FD4">
              <w:rPr>
                <w:b/>
                <w:bCs/>
                <w:sz w:val="22"/>
                <w:szCs w:val="22"/>
              </w:rPr>
              <w:t>18</w:t>
            </w:r>
            <w:r w:rsidRPr="00013FD4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013FD4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13FD4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013FD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5D637E06" w:rsidR="00562DB8" w:rsidRPr="00013FD4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13FD4">
              <w:rPr>
                <w:b/>
                <w:sz w:val="22"/>
                <w:szCs w:val="22"/>
              </w:rPr>
              <w:t>2</w:t>
            </w:r>
            <w:r w:rsidR="000F360F" w:rsidRPr="00013FD4">
              <w:rPr>
                <w:b/>
                <w:sz w:val="22"/>
                <w:szCs w:val="22"/>
              </w:rPr>
              <w:t>6</w:t>
            </w:r>
            <w:r w:rsidRPr="00013FD4">
              <w:rPr>
                <w:b/>
                <w:sz w:val="22"/>
                <w:szCs w:val="22"/>
              </w:rPr>
              <w:t xml:space="preserve"> февраля 2019 года</w:t>
            </w:r>
            <w:r w:rsidRPr="00013FD4" w:rsidDel="003514C1">
              <w:rPr>
                <w:sz w:val="22"/>
                <w:szCs w:val="22"/>
              </w:rPr>
              <w:t xml:space="preserve"> </w:t>
            </w:r>
            <w:r w:rsidR="00791300" w:rsidRPr="00013FD4">
              <w:rPr>
                <w:b/>
                <w:sz w:val="22"/>
                <w:szCs w:val="22"/>
              </w:rPr>
              <w:t xml:space="preserve">12:00 </w:t>
            </w:r>
            <w:r w:rsidRPr="00013FD4">
              <w:rPr>
                <w:b/>
                <w:sz w:val="22"/>
                <w:szCs w:val="22"/>
              </w:rPr>
              <w:t>(время московское)</w:t>
            </w:r>
            <w:r w:rsidRPr="00013FD4">
              <w:rPr>
                <w:sz w:val="22"/>
                <w:szCs w:val="22"/>
              </w:rPr>
              <w:t>;</w:t>
            </w:r>
          </w:p>
          <w:p w14:paraId="1D8F6E40" w14:textId="06077DF6" w:rsidR="00562DB8" w:rsidRPr="00013FD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13FD4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</w:t>
            </w:r>
            <w:bookmarkEnd w:id="316"/>
            <w:r w:rsidRPr="00013FD4">
              <w:rPr>
                <w:iCs/>
                <w:color w:val="auto"/>
                <w:sz w:val="22"/>
                <w:szCs w:val="22"/>
              </w:rPr>
              <w:t xml:space="preserve">к первым </w:t>
            </w:r>
            <w:r w:rsidRPr="00013FD4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13FD4">
              <w:rPr>
                <w:iCs/>
                <w:sz w:val="22"/>
                <w:szCs w:val="22"/>
              </w:rPr>
              <w:t xml:space="preserve">закупке </w:t>
            </w:r>
            <w:r w:rsidRPr="00013FD4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22856212" w14:textId="77777777" w:rsidR="00562DB8" w:rsidRPr="00013FD4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13FD4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C6C4A4D" w:rsidR="00562DB8" w:rsidRPr="00013FD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13FD4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13FD4">
              <w:rPr>
                <w:color w:val="auto"/>
                <w:sz w:val="22"/>
                <w:szCs w:val="22"/>
              </w:rPr>
              <w:t>а</w:t>
            </w:r>
            <w:r w:rsidRPr="00013FD4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первый частей заявок; Дата окончания проведения этапа: </w:t>
            </w:r>
            <w:r w:rsidRPr="00013FD4">
              <w:rPr>
                <w:b/>
                <w:color w:val="auto"/>
                <w:sz w:val="22"/>
                <w:szCs w:val="22"/>
              </w:rPr>
              <w:t>не позднее 1</w:t>
            </w:r>
            <w:r w:rsidR="00821FFC" w:rsidRPr="00013FD4">
              <w:rPr>
                <w:b/>
                <w:color w:val="auto"/>
                <w:sz w:val="22"/>
                <w:szCs w:val="22"/>
              </w:rPr>
              <w:t>1</w:t>
            </w:r>
            <w:r w:rsidRPr="00013FD4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013FD4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13FD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2D15E28" w:rsidR="00062A76" w:rsidRPr="00013FD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13FD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13FD4">
              <w:rPr>
                <w:b/>
                <w:sz w:val="22"/>
                <w:szCs w:val="22"/>
              </w:rPr>
              <w:t xml:space="preserve"> </w:t>
            </w:r>
            <w:r w:rsidR="00013FD4" w:rsidRPr="00013FD4">
              <w:rPr>
                <w:b/>
                <w:sz w:val="22"/>
                <w:szCs w:val="22"/>
              </w:rPr>
              <w:t>20</w:t>
            </w:r>
            <w:r w:rsidRPr="00013FD4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013FD4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13FD4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8E8E761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13FD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13FD4">
              <w:rPr>
                <w:b/>
                <w:sz w:val="22"/>
                <w:szCs w:val="22"/>
              </w:rPr>
              <w:t xml:space="preserve"> </w:t>
            </w:r>
            <w:r w:rsidR="00013FD4" w:rsidRPr="00013FD4">
              <w:rPr>
                <w:b/>
                <w:sz w:val="22"/>
                <w:szCs w:val="22"/>
              </w:rPr>
              <w:t>22</w:t>
            </w:r>
            <w:r w:rsidR="00310993" w:rsidRPr="00013FD4">
              <w:rPr>
                <w:b/>
                <w:sz w:val="22"/>
                <w:szCs w:val="22"/>
              </w:rPr>
              <w:t xml:space="preserve"> марта 2019 года</w:t>
            </w:r>
            <w:r w:rsidRPr="00013FD4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</w:t>
            </w:r>
            <w:r w:rsidRPr="00A74CF6">
              <w:rPr>
                <w:sz w:val="22"/>
                <w:szCs w:val="22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1256F88" w:rsidR="00205740" w:rsidRPr="00A74CF6" w:rsidRDefault="00205740" w:rsidP="00013FD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Дата и время окончания срока предоставления участникам закупки разъяснений положений документации о закупке</w:t>
            </w:r>
            <w:r w:rsidRPr="00013FD4">
              <w:rPr>
                <w:sz w:val="22"/>
                <w:szCs w:val="22"/>
              </w:rPr>
              <w:t xml:space="preserve">: </w:t>
            </w:r>
            <w:r w:rsidR="00013FD4" w:rsidRPr="00013FD4">
              <w:rPr>
                <w:b/>
                <w:sz w:val="22"/>
                <w:szCs w:val="22"/>
              </w:rPr>
              <w:t>21</w:t>
            </w:r>
            <w:r w:rsidRPr="00013FD4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013FD4">
              <w:rPr>
                <w:b/>
                <w:sz w:val="22"/>
                <w:szCs w:val="22"/>
              </w:rPr>
              <w:t>(время</w:t>
            </w:r>
            <w:r w:rsidR="00935BEC" w:rsidRPr="00A74CF6">
              <w:rPr>
                <w:b/>
                <w:sz w:val="22"/>
                <w:szCs w:val="22"/>
              </w:rPr>
              <w:t xml:space="preserve"> </w:t>
            </w:r>
            <w:r w:rsidR="00935BEC" w:rsidRPr="00A74CF6">
              <w:rPr>
                <w:b/>
                <w:sz w:val="22"/>
                <w:szCs w:val="22"/>
              </w:rPr>
              <w:lastRenderedPageBreak/>
              <w:t>московское)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A1EABC" w:rsidR="00205740" w:rsidRPr="00A74CF6" w:rsidRDefault="000933E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933ED">
              <w:rPr>
                <w:b/>
                <w:sz w:val="22"/>
                <w:szCs w:val="22"/>
              </w:rPr>
              <w:t>Н</w:t>
            </w:r>
            <w:r w:rsidR="00FC0A54" w:rsidRPr="000933E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5C342D43" w:rsidR="009D7DA4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="00C92367" w:rsidRPr="00A74CF6">
              <w:rPr>
                <w:sz w:val="22"/>
                <w:szCs w:val="22"/>
              </w:rPr>
              <w:fldChar w:fldCharType="begin"/>
            </w:r>
            <w:r w:rsidR="00C92367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C92367" w:rsidRPr="00A74CF6">
              <w:rPr>
                <w:sz w:val="22"/>
                <w:szCs w:val="22"/>
              </w:rPr>
            </w:r>
            <w:r w:rsidR="00C92367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1.6.3</w:t>
            </w:r>
            <w:r w:rsidR="00C9236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5860FE7" w14:textId="7D643FAF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График </w:t>
            </w:r>
            <w:r w:rsidRPr="00C434D1">
              <w:rPr>
                <w:bCs/>
                <w:sz w:val="22"/>
                <w:szCs w:val="22"/>
              </w:rPr>
              <w:t>оказания</w:t>
            </w:r>
            <w:r w:rsidR="006F5E1A" w:rsidRPr="00C434D1">
              <w:rPr>
                <w:bCs/>
                <w:sz w:val="22"/>
                <w:szCs w:val="22"/>
              </w:rPr>
              <w:t xml:space="preserve"> </w:t>
            </w:r>
            <w:r w:rsidRPr="00C434D1">
              <w:rPr>
                <w:bCs/>
                <w:sz w:val="22"/>
                <w:szCs w:val="22"/>
              </w:rPr>
              <w:t>услуг</w:t>
            </w:r>
            <w:r w:rsidRPr="00A74CF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C5D12FE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A74CF6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A74CF6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0933ED">
              <w:rPr>
                <w:bCs/>
                <w:sz w:val="22"/>
                <w:szCs w:val="22"/>
              </w:rPr>
              <w:t>услуг</w:t>
            </w:r>
            <w:r w:rsidRPr="00A74CF6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5B7CFFA7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lastRenderedPageBreak/>
              <w:t xml:space="preserve">График оплаты </w:t>
            </w:r>
            <w:r w:rsidRPr="000933ED">
              <w:rPr>
                <w:bCs/>
                <w:sz w:val="22"/>
                <w:szCs w:val="22"/>
              </w:rPr>
              <w:t>оказания услуг по</w:t>
            </w:r>
            <w:r w:rsidRPr="00A74CF6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821FFC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535916485"/>
            <w:bookmarkStart w:id="325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6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A74CF6">
              <w:rPr>
                <w:sz w:val="22"/>
                <w:szCs w:val="22"/>
              </w:rPr>
              <w:t xml:space="preserve"> </w:t>
            </w:r>
            <w:bookmarkEnd w:id="325"/>
            <w:bookmarkEnd w:id="326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</w:t>
            </w:r>
            <w:r w:rsidRPr="00A74CF6">
              <w:rPr>
                <w:bCs/>
                <w:sz w:val="22"/>
                <w:szCs w:val="22"/>
              </w:rPr>
              <w:lastRenderedPageBreak/>
              <w:t xml:space="preserve">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7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8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54D2520C" w:rsidR="00205740" w:rsidRPr="00A74CF6" w:rsidRDefault="00205740" w:rsidP="000933ED">
            <w:pPr>
              <w:widowControl w:val="0"/>
              <w:numPr>
                <w:ilvl w:val="0"/>
                <w:numId w:val="8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color w:val="000000"/>
                <w:sz w:val="22"/>
                <w:szCs w:val="22"/>
              </w:rPr>
            </w:pPr>
            <w:bookmarkStart w:id="329" w:name="_Ref489516346"/>
            <w:proofErr w:type="gramStart"/>
            <w:r w:rsidRPr="00A74CF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Pr="000933ED">
              <w:rPr>
                <w:sz w:val="22"/>
                <w:szCs w:val="22"/>
              </w:rPr>
              <w:t>оказания услуг,</w:t>
            </w:r>
            <w:r w:rsidRPr="00A74CF6">
              <w:rPr>
                <w:sz w:val="22"/>
                <w:szCs w:val="22"/>
              </w:rPr>
              <w:t xml:space="preserve"> указанных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9.1.1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  <w:r w:rsidRPr="00A74CF6">
              <w:rPr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</w:t>
            </w:r>
            <w:r w:rsidRPr="000933ED">
              <w:rPr>
                <w:sz w:val="22"/>
                <w:szCs w:val="22"/>
              </w:rPr>
              <w:t>и);</w:t>
            </w:r>
            <w:proofErr w:type="gramEnd"/>
          </w:p>
          <w:p w14:paraId="0202DE9C" w14:textId="0260E16C" w:rsidR="00205740" w:rsidRPr="00A74CF6" w:rsidRDefault="00205740" w:rsidP="000933ED">
            <w:pPr>
              <w:widowControl w:val="0"/>
              <w:numPr>
                <w:ilvl w:val="0"/>
                <w:numId w:val="81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43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74CF6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A74CF6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9"/>
          </w:p>
          <w:p w14:paraId="4322C53D" w14:textId="77777777" w:rsidR="00205740" w:rsidRPr="00A74CF6" w:rsidRDefault="00205740" w:rsidP="000933ED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997" w:right="175" w:hanging="43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</w:t>
            </w:r>
            <w:r w:rsidRPr="00A74CF6">
              <w:rPr>
                <w:sz w:val="22"/>
                <w:szCs w:val="22"/>
              </w:rPr>
              <w:lastRenderedPageBreak/>
              <w:t xml:space="preserve">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0933ED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997" w:right="175" w:hanging="43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0933ED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997" w:right="175" w:hanging="43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0933ED">
            <w:pPr>
              <w:widowControl w:val="0"/>
              <w:numPr>
                <w:ilvl w:val="0"/>
                <w:numId w:val="81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43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услуг/работ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</w:t>
            </w:r>
            <w:r w:rsidRPr="00A74CF6">
              <w:rPr>
                <w:sz w:val="22"/>
                <w:szCs w:val="22"/>
              </w:rPr>
              <w:lastRenderedPageBreak/>
              <w:t>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1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A74CF6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2"/>
            <w:proofErr w:type="gramEnd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lastRenderedPageBreak/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A74CF6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A74CF6">
              <w:rPr>
                <w:sz w:val="22"/>
                <w:szCs w:val="22"/>
              </w:rPr>
              <w:t>аналогичные</w:t>
            </w:r>
            <w:proofErr w:type="gramEnd"/>
            <w:r w:rsidRPr="00A74CF6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3"/>
            <w:proofErr w:type="gramEnd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4"/>
            <w:proofErr w:type="gramEnd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lastRenderedPageBreak/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5"/>
            <w:proofErr w:type="gramEnd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lastRenderedPageBreak/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5D43405B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0933ED">
              <w:rPr>
                <w:sz w:val="22"/>
                <w:szCs w:val="22"/>
              </w:rPr>
              <w:t xml:space="preserve"> настоящей документации.</w:t>
            </w:r>
            <w:r w:rsidRPr="00A74CF6">
              <w:rPr>
                <w:sz w:val="22"/>
                <w:szCs w:val="22"/>
              </w:rPr>
              <w:t xml:space="preserve">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1927F3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</w:t>
            </w:r>
            <w:r w:rsidRPr="00A74CF6">
              <w:rPr>
                <w:sz w:val="22"/>
                <w:szCs w:val="22"/>
              </w:rPr>
              <w:lastRenderedPageBreak/>
              <w:t>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7" w:name="_Ref489619605"/>
            <w:bookmarkEnd w:id="336"/>
            <w:proofErr w:type="gramStart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9.1.1</w:t>
            </w:r>
            <w:proofErr w:type="gramEnd"/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</w:t>
            </w:r>
            <w:proofErr w:type="gramStart"/>
            <w:r w:rsidRPr="00A74CF6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7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1655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80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A74CF6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A74CF6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1076"/>
            <w:bookmarkStart w:id="341" w:name="_Ref706723"/>
            <w:bookmarkEnd w:id="34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12370E7" w:rsidR="00205740" w:rsidRPr="00A74CF6" w:rsidRDefault="00205740" w:rsidP="00D37EF8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17AF11CE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07010"/>
            <w:bookmarkStart w:id="343" w:name="_Ref166311380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60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37EF8">
              <w:rPr>
                <w:b/>
                <w:sz w:val="22"/>
                <w:szCs w:val="22"/>
              </w:rPr>
              <w:t>Не установлено</w:t>
            </w:r>
            <w:r w:rsidR="002660B0" w:rsidRPr="00D37EF8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24AD50B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761727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3.6.6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821FFC">
              <w:rPr>
                <w:bCs/>
                <w:sz w:val="22"/>
                <w:szCs w:val="22"/>
              </w:rPr>
              <w:t>3.6.5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37EF8">
              <w:rPr>
                <w:b/>
                <w:sz w:val="22"/>
                <w:szCs w:val="22"/>
              </w:rPr>
              <w:t>Не требуется</w:t>
            </w:r>
            <w:r w:rsidR="002660B0" w:rsidRPr="00D37EF8">
              <w:rPr>
                <w:b/>
                <w:sz w:val="22"/>
                <w:szCs w:val="22"/>
              </w:rPr>
              <w:t>.</w:t>
            </w:r>
          </w:p>
          <w:p w14:paraId="6461AFD0" w14:textId="7BDBCC3A" w:rsidR="00205740" w:rsidRPr="00A74CF6" w:rsidRDefault="00205740" w:rsidP="00D37EF8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2503"/>
            <w:bookmarkStart w:id="347" w:name="_Ref770129"/>
            <w:bookmarkStart w:id="348" w:name="_Ref166381471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8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 xml:space="preserve">дств в </w:t>
            </w:r>
            <w:r w:rsidRPr="00A74CF6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A74CF6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8C1470">
              <w:rPr>
                <w:b/>
                <w:sz w:val="22"/>
                <w:szCs w:val="22"/>
              </w:rPr>
              <w:fldChar w:fldCharType="begin"/>
            </w:r>
            <w:r w:rsidRPr="008C1470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8C1470">
              <w:rPr>
                <w:b/>
                <w:sz w:val="22"/>
                <w:szCs w:val="22"/>
              </w:rPr>
            </w:r>
            <w:r w:rsidRPr="008C1470">
              <w:rPr>
                <w:b/>
                <w:sz w:val="22"/>
                <w:szCs w:val="22"/>
              </w:rPr>
              <w:fldChar w:fldCharType="separate"/>
            </w:r>
            <w:r w:rsidR="00821FFC">
              <w:rPr>
                <w:b/>
                <w:sz w:val="22"/>
                <w:szCs w:val="22"/>
              </w:rPr>
              <w:t>7.2.11</w:t>
            </w:r>
            <w:r w:rsidRPr="008C1470">
              <w:rPr>
                <w:b/>
                <w:sz w:val="22"/>
                <w:szCs w:val="22"/>
              </w:rPr>
              <w:fldChar w:fldCharType="end"/>
            </w:r>
            <w:r w:rsidRPr="008C1470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A74CF6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7691C1F6" w:rsidR="00205740" w:rsidRPr="00A74CF6" w:rsidRDefault="00205740" w:rsidP="008C147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C1470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8C1470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8C1470">
              <w:rPr>
                <w:sz w:val="22"/>
                <w:szCs w:val="22"/>
              </w:rPr>
              <w:t>подразделе</w:t>
            </w:r>
            <w:r w:rsidRPr="008C1470">
              <w:rPr>
                <w:sz w:val="22"/>
                <w:szCs w:val="22"/>
              </w:rPr>
              <w:t xml:space="preserve"> </w:t>
            </w:r>
            <w:r w:rsidR="005D6892" w:rsidRPr="008C1470">
              <w:rPr>
                <w:sz w:val="22"/>
                <w:szCs w:val="22"/>
              </w:rPr>
              <w:fldChar w:fldCharType="begin"/>
            </w:r>
            <w:r w:rsidR="005D6892" w:rsidRPr="008C1470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8C1470">
              <w:rPr>
                <w:sz w:val="22"/>
                <w:szCs w:val="22"/>
              </w:rPr>
            </w:r>
            <w:r w:rsidR="005D6892" w:rsidRPr="008C1470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7.2</w:t>
            </w:r>
            <w:r w:rsidR="005D6892" w:rsidRPr="008C1470">
              <w:rPr>
                <w:sz w:val="22"/>
                <w:szCs w:val="22"/>
              </w:rPr>
              <w:fldChar w:fldCharType="end"/>
            </w:r>
            <w:r w:rsidRPr="008C1470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8C1470">
              <w:rPr>
                <w:sz w:val="22"/>
                <w:szCs w:val="22"/>
              </w:rPr>
              <w:t>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061"/>
            <w:bookmarkStart w:id="350" w:name="_Ref354440864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8C1470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012A4F4F" w14:textId="26112CB9" w:rsidR="00205740" w:rsidRPr="00A74CF6" w:rsidRDefault="00205740" w:rsidP="00166099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="008C1470"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 w:rsidR="008C1470">
              <w:rPr>
                <w:sz w:val="22"/>
                <w:szCs w:val="22"/>
                <w:u w:val="single"/>
              </w:rPr>
              <w:t xml:space="preserve"> - </w:t>
            </w:r>
            <w:r w:rsidR="008C1470"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5BFFD8BA" w14:textId="77777777" w:rsidR="00205740" w:rsidRPr="00A74CF6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34970419" w14:textId="745B5C27" w:rsidR="00205740" w:rsidRPr="008C1470" w:rsidRDefault="00205740" w:rsidP="00166099">
            <w:pPr>
              <w:pStyle w:val="affffa"/>
              <w:widowControl w:val="0"/>
              <w:numPr>
                <w:ilvl w:val="0"/>
                <w:numId w:val="33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 xml:space="preserve">ИНН/КПП: </w:t>
            </w:r>
            <w:r w:rsidR="008C1470" w:rsidRPr="008C1470">
              <w:rPr>
                <w:sz w:val="22"/>
                <w:szCs w:val="22"/>
              </w:rPr>
              <w:t>6901067107/440102001</w:t>
            </w:r>
          </w:p>
          <w:p w14:paraId="20850B5A" w14:textId="3F895733" w:rsidR="00205740" w:rsidRPr="008C1470" w:rsidRDefault="008C147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2B112E20" w14:textId="02312C06" w:rsidR="00205740" w:rsidRPr="008C1470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 xml:space="preserve">БИК: </w:t>
            </w:r>
            <w:r w:rsidR="008C1470" w:rsidRPr="008C1470">
              <w:rPr>
                <w:sz w:val="22"/>
                <w:szCs w:val="22"/>
              </w:rPr>
              <w:t>043469623</w:t>
            </w:r>
          </w:p>
          <w:p w14:paraId="4D233E77" w14:textId="47410A5B" w:rsidR="00205740" w:rsidRPr="008C1470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 xml:space="preserve">к/с: </w:t>
            </w:r>
            <w:r w:rsidR="008C1470" w:rsidRPr="008C1470">
              <w:rPr>
                <w:sz w:val="22"/>
                <w:szCs w:val="22"/>
              </w:rPr>
              <w:t>30101810200000000623</w:t>
            </w:r>
          </w:p>
          <w:p w14:paraId="5C2047F3" w14:textId="77777777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  <w:highlight w:val="magenta"/>
              </w:rPr>
            </w:pPr>
          </w:p>
          <w:p w14:paraId="27C789CD" w14:textId="77777777" w:rsidR="00205740" w:rsidRPr="008C1470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8C1470">
              <w:rPr>
                <w:b/>
                <w:sz w:val="22"/>
                <w:szCs w:val="22"/>
              </w:rPr>
              <w:t>дств в к</w:t>
            </w:r>
            <w:proofErr w:type="gramEnd"/>
            <w:r w:rsidRPr="008C1470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2774EA33" w14:textId="77777777" w:rsidR="008C1470" w:rsidRPr="00A74CF6" w:rsidRDefault="008C1470" w:rsidP="008C147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3F96C9B2" w14:textId="77777777" w:rsidR="008C1470" w:rsidRPr="008C1470" w:rsidRDefault="008C1470" w:rsidP="008C1470">
            <w:pPr>
              <w:pStyle w:val="affffa"/>
              <w:widowControl w:val="0"/>
              <w:numPr>
                <w:ilvl w:val="0"/>
                <w:numId w:val="33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16C4885C" w14:textId="77777777" w:rsidR="008C1470" w:rsidRPr="008C1470" w:rsidRDefault="008C1470" w:rsidP="008C147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0CAFEAF8" w14:textId="77777777" w:rsidR="008C1470" w:rsidRPr="008C1470" w:rsidRDefault="008C1470" w:rsidP="008C147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226F780" w14:textId="51CE949A" w:rsidR="00205740" w:rsidRPr="00A74CF6" w:rsidRDefault="008C1470" w:rsidP="008C147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3235"/>
            <w:bookmarkStart w:id="352" w:name="_Ref354428632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</w:t>
            </w:r>
            <w:r w:rsidRPr="00323BE7">
              <w:rPr>
                <w:sz w:val="22"/>
                <w:szCs w:val="22"/>
              </w:rPr>
              <w:t xml:space="preserve">порядок оценки и сопоставления заявок на участие в закупке определены в </w:t>
            </w:r>
            <w:r w:rsidR="002660B0" w:rsidRPr="00323BE7">
              <w:rPr>
                <w:sz w:val="22"/>
                <w:szCs w:val="22"/>
              </w:rPr>
              <w:t>П</w:t>
            </w:r>
            <w:r w:rsidRPr="00323BE7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323BE7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166315600"/>
            <w:bookmarkStart w:id="354" w:name="_Ref354134594"/>
            <w:bookmarkEnd w:id="353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37EF8">
              <w:rPr>
                <w:b/>
                <w:sz w:val="22"/>
                <w:szCs w:val="22"/>
              </w:rPr>
              <w:t>Не предусмотрено</w:t>
            </w:r>
            <w:r w:rsidR="002660B0" w:rsidRPr="00D37EF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72576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6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05008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1F08ABA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E79CD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44627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9" w:name="_Ref446391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A74CF6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643DE5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D97B7A1" w:rsidR="00205740" w:rsidRPr="00A74CF6" w:rsidRDefault="00205740" w:rsidP="00643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7E79CD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7E79CD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0" w:name="_Ref762534"/>
          </w:p>
        </w:tc>
        <w:bookmarkEnd w:id="36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821FFC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1" w:name="_Toc298234678"/>
            <w:bookmarkStart w:id="362" w:name="_Toc255985678"/>
            <w:bookmarkStart w:id="363" w:name="_Ref303277443"/>
            <w:bookmarkStart w:id="364" w:name="_Ref303323608"/>
            <w:bookmarkStart w:id="365" w:name="_Ref305686033"/>
            <w:bookmarkStart w:id="366" w:name="_Ref306195624"/>
            <w:bookmarkStart w:id="367" w:name="_Ref306196482"/>
            <w:bookmarkStart w:id="368" w:name="_Toc441503250"/>
            <w:bookmarkStart w:id="369" w:name="_Ref441504383"/>
            <w:bookmarkStart w:id="370" w:name="_Ref441571664"/>
            <w:bookmarkStart w:id="371" w:name="_Toc441572041"/>
            <w:bookmarkStart w:id="372" w:name="_Toc441575133"/>
            <w:bookmarkStart w:id="373" w:name="_Toc442195798"/>
            <w:bookmarkStart w:id="374" w:name="_Toc442251840"/>
            <w:bookmarkStart w:id="375" w:name="_Toc442258789"/>
            <w:bookmarkStart w:id="376" w:name="_Toc442259029"/>
            <w:bookmarkStart w:id="377" w:name="_Ref442262256"/>
            <w:bookmarkStart w:id="378" w:name="_Toc442265340"/>
            <w:bookmarkStart w:id="379" w:name="_Toc447292574"/>
            <w:bookmarkStart w:id="380" w:name="_Toc461809018"/>
            <w:bookmarkStart w:id="381" w:name="_Toc463514436"/>
            <w:bookmarkStart w:id="382" w:name="_Toc466908556"/>
            <w:bookmarkStart w:id="383" w:name="_Toc468196495"/>
            <w:bookmarkStart w:id="384" w:name="_Toc468446575"/>
            <w:bookmarkStart w:id="385" w:name="_Toc468446769"/>
            <w:bookmarkStart w:id="386" w:name="_Toc469479625"/>
            <w:bookmarkStart w:id="387" w:name="_Toc471986574"/>
            <w:bookmarkStart w:id="388" w:name="_Toc498509208"/>
            <w:bookmarkStart w:id="389" w:name="_Toc535853550"/>
            <w:bookmarkStart w:id="390" w:name="_Toc535853742"/>
            <w:bookmarkStart w:id="391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r w:rsidRPr="00A74CF6">
              <w:rPr>
                <w:sz w:val="22"/>
                <w:szCs w:val="22"/>
              </w:rPr>
              <w:t>Заявки</w:t>
            </w:r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2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2"/>
            <w:r w:rsidRPr="00A74CF6">
              <w:rPr>
                <w:sz w:val="22"/>
                <w:szCs w:val="22"/>
              </w:rPr>
              <w:t xml:space="preserve">В любом случае этот срок не должен быть менее </w:t>
            </w:r>
            <w:r w:rsidRPr="00643DE5">
              <w:rPr>
                <w:sz w:val="22"/>
                <w:szCs w:val="22"/>
              </w:rPr>
              <w:t>90</w:t>
            </w:r>
            <w:r w:rsidRPr="00643DE5">
              <w:t xml:space="preserve"> </w:t>
            </w:r>
            <w:r w:rsidRPr="00643DE5">
              <w:rPr>
                <w:sz w:val="22"/>
                <w:szCs w:val="22"/>
              </w:rPr>
              <w:t>календарных</w:t>
            </w:r>
            <w:r w:rsidRPr="00A74CF6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821FFC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821FFC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3" w:name="_РАЗДЕЛ_I_4_ОБРАЗЦЫ_ФОРМ_И_ДОКУМЕНТО"/>
      <w:bookmarkStart w:id="394" w:name="_Toc166101238"/>
      <w:bookmarkStart w:id="395" w:name="dst100069"/>
      <w:bookmarkStart w:id="396" w:name="dst100070"/>
      <w:bookmarkEnd w:id="393"/>
      <w:bookmarkEnd w:id="394"/>
      <w:bookmarkEnd w:id="395"/>
      <w:bookmarkEnd w:id="396"/>
    </w:p>
    <w:sectPr w:rsidR="00FF7544" w:rsidRPr="0022115C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C196D" w14:textId="77777777" w:rsidR="00E22BF4" w:rsidRDefault="00E22BF4">
      <w:r>
        <w:separator/>
      </w:r>
    </w:p>
    <w:p w14:paraId="2AB84A82" w14:textId="77777777" w:rsidR="00E22BF4" w:rsidRDefault="00E22BF4"/>
  </w:endnote>
  <w:endnote w:type="continuationSeparator" w:id="0">
    <w:p w14:paraId="0EE079F5" w14:textId="77777777" w:rsidR="00E22BF4" w:rsidRDefault="00E22BF4">
      <w:r>
        <w:continuationSeparator/>
      </w:r>
    </w:p>
    <w:p w14:paraId="54B3725C" w14:textId="77777777" w:rsidR="00E22BF4" w:rsidRDefault="00E22BF4"/>
  </w:endnote>
  <w:endnote w:type="continuationNotice" w:id="1">
    <w:p w14:paraId="753D8FE4" w14:textId="77777777" w:rsidR="00E22BF4" w:rsidRDefault="00E22BF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0F360F" w:rsidRPr="00FA0376" w:rsidRDefault="000F360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0F360F" w:rsidRPr="00902488" w:rsidRDefault="000F360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0F360F" w:rsidRPr="00401A97" w:rsidRDefault="000F360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F0F9D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F0F9D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F360F" w:rsidRPr="00401A97" w:rsidRDefault="000F360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28CFA66" w:rsidR="000F360F" w:rsidRPr="00401A97" w:rsidRDefault="000F360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FB67CA">
              <w:rPr>
                <w:bCs/>
                <w:sz w:val="16"/>
                <w:szCs w:val="16"/>
              </w:rPr>
              <w:t xml:space="preserve">заключения </w:t>
            </w:r>
            <w:r w:rsidRPr="00FB67CA">
              <w:rPr>
                <w:sz w:val="16"/>
                <w:szCs w:val="16"/>
              </w:rPr>
              <w:t xml:space="preserve">Договора на </w:t>
            </w:r>
            <w:r w:rsidRPr="00FB67CA">
              <w:rPr>
                <w:bCs/>
                <w:sz w:val="16"/>
                <w:szCs w:val="16"/>
              </w:rPr>
              <w:t>оказание услуг по проведению специальной оценки условий труда 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F9FFE" w14:textId="77777777" w:rsidR="00E22BF4" w:rsidRDefault="00E22BF4">
      <w:r>
        <w:separator/>
      </w:r>
    </w:p>
    <w:p w14:paraId="60E9C324" w14:textId="77777777" w:rsidR="00E22BF4" w:rsidRDefault="00E22BF4"/>
  </w:footnote>
  <w:footnote w:type="continuationSeparator" w:id="0">
    <w:p w14:paraId="509C7D7F" w14:textId="77777777" w:rsidR="00E22BF4" w:rsidRDefault="00E22BF4">
      <w:r>
        <w:continuationSeparator/>
      </w:r>
    </w:p>
    <w:p w14:paraId="1E8760C9" w14:textId="77777777" w:rsidR="00E22BF4" w:rsidRDefault="00E22BF4"/>
  </w:footnote>
  <w:footnote w:type="continuationNotice" w:id="1">
    <w:p w14:paraId="606BD3A4" w14:textId="77777777" w:rsidR="00E22BF4" w:rsidRDefault="00E22BF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0F360F" w:rsidRPr="00401A97" w:rsidRDefault="000F360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0F360F" w:rsidRPr="003C47E7" w:rsidRDefault="000F360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2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7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8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2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3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8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9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2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8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4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2">
    <w:nsid w:val="5B186851"/>
    <w:multiLevelType w:val="hybridMultilevel"/>
    <w:tmpl w:val="7EA62276"/>
    <w:lvl w:ilvl="0" w:tplc="2D3CB11A">
      <w:start w:val="6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3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7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1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2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3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5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4"/>
  </w:num>
  <w:num w:numId="2">
    <w:abstractNumId w:val="68"/>
  </w:num>
  <w:num w:numId="3">
    <w:abstractNumId w:val="19"/>
  </w:num>
  <w:num w:numId="4">
    <w:abstractNumId w:val="18"/>
  </w:num>
  <w:num w:numId="5">
    <w:abstractNumId w:val="63"/>
  </w:num>
  <w:num w:numId="6">
    <w:abstractNumId w:val="64"/>
  </w:num>
  <w:num w:numId="7">
    <w:abstractNumId w:val="70"/>
  </w:num>
  <w:num w:numId="8">
    <w:abstractNumId w:val="41"/>
  </w:num>
  <w:num w:numId="9">
    <w:abstractNumId w:val="61"/>
  </w:num>
  <w:num w:numId="10">
    <w:abstractNumId w:val="12"/>
  </w:num>
  <w:num w:numId="11">
    <w:abstractNumId w:val="5"/>
  </w:num>
  <w:num w:numId="12">
    <w:abstractNumId w:val="26"/>
  </w:num>
  <w:num w:numId="13">
    <w:abstractNumId w:val="54"/>
  </w:num>
  <w:num w:numId="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20"/>
  </w:num>
  <w:num w:numId="19">
    <w:abstractNumId w:val="9"/>
  </w:num>
  <w:num w:numId="20">
    <w:abstractNumId w:val="45"/>
  </w:num>
  <w:num w:numId="21">
    <w:abstractNumId w:val="4"/>
  </w:num>
  <w:num w:numId="22">
    <w:abstractNumId w:val="48"/>
  </w:num>
  <w:num w:numId="23">
    <w:abstractNumId w:val="69"/>
  </w:num>
  <w:num w:numId="24">
    <w:abstractNumId w:val="22"/>
  </w:num>
  <w:num w:numId="25">
    <w:abstractNumId w:val="28"/>
  </w:num>
  <w:num w:numId="26">
    <w:abstractNumId w:val="60"/>
  </w:num>
  <w:num w:numId="27">
    <w:abstractNumId w:val="11"/>
  </w:num>
  <w:num w:numId="28">
    <w:abstractNumId w:val="71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39"/>
  </w:num>
  <w:num w:numId="33">
    <w:abstractNumId w:val="43"/>
  </w:num>
  <w:num w:numId="34">
    <w:abstractNumId w:val="6"/>
  </w:num>
  <w:num w:numId="35">
    <w:abstractNumId w:val="50"/>
  </w:num>
  <w:num w:numId="36">
    <w:abstractNumId w:val="16"/>
  </w:num>
  <w:num w:numId="37">
    <w:abstractNumId w:val="24"/>
  </w:num>
  <w:num w:numId="38">
    <w:abstractNumId w:val="73"/>
  </w:num>
  <w:num w:numId="39">
    <w:abstractNumId w:val="23"/>
  </w:num>
  <w:num w:numId="40">
    <w:abstractNumId w:val="53"/>
  </w:num>
  <w:num w:numId="41">
    <w:abstractNumId w:val="37"/>
  </w:num>
  <w:num w:numId="42">
    <w:abstractNumId w:val="65"/>
  </w:num>
  <w:num w:numId="43">
    <w:abstractNumId w:val="25"/>
  </w:num>
  <w:num w:numId="44">
    <w:abstractNumId w:val="21"/>
  </w:num>
  <w:num w:numId="45">
    <w:abstractNumId w:val="7"/>
  </w:num>
  <w:num w:numId="4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62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7"/>
  </w:num>
  <w:num w:numId="52">
    <w:abstractNumId w:val="35"/>
  </w:num>
  <w:num w:numId="53">
    <w:abstractNumId w:val="72"/>
  </w:num>
  <w:num w:numId="54">
    <w:abstractNumId w:val="29"/>
  </w:num>
  <w:num w:numId="55">
    <w:abstractNumId w:val="33"/>
  </w:num>
  <w:num w:numId="56">
    <w:abstractNumId w:val="32"/>
  </w:num>
  <w:num w:numId="57">
    <w:abstractNumId w:val="2"/>
  </w:num>
  <w:num w:numId="58">
    <w:abstractNumId w:val="3"/>
  </w:num>
  <w:num w:numId="59">
    <w:abstractNumId w:val="10"/>
  </w:num>
  <w:num w:numId="60">
    <w:abstractNumId w:val="30"/>
  </w:num>
  <w:num w:numId="61">
    <w:abstractNumId w:val="58"/>
  </w:num>
  <w:num w:numId="62">
    <w:abstractNumId w:val="59"/>
  </w:num>
  <w:num w:numId="63">
    <w:abstractNumId w:val="57"/>
  </w:num>
  <w:num w:numId="64">
    <w:abstractNumId w:val="31"/>
  </w:num>
  <w:num w:numId="65">
    <w:abstractNumId w:val="56"/>
  </w:num>
  <w:num w:numId="66">
    <w:abstractNumId w:val="42"/>
  </w:num>
  <w:num w:numId="67">
    <w:abstractNumId w:val="13"/>
  </w:num>
  <w:num w:numId="68">
    <w:abstractNumId w:val="51"/>
  </w:num>
  <w:num w:numId="69">
    <w:abstractNumId w:val="15"/>
  </w:num>
  <w:num w:numId="70">
    <w:abstractNumId w:val="46"/>
  </w:num>
  <w:num w:numId="71">
    <w:abstractNumId w:val="47"/>
  </w:num>
  <w:num w:numId="72">
    <w:abstractNumId w:val="66"/>
  </w:num>
  <w:num w:numId="73">
    <w:abstractNumId w:val="49"/>
  </w:num>
  <w:num w:numId="74">
    <w:abstractNumId w:val="40"/>
  </w:num>
  <w:num w:numId="75">
    <w:abstractNumId w:val="38"/>
  </w:num>
  <w:num w:numId="76">
    <w:abstractNumId w:val="17"/>
  </w:num>
  <w:num w:numId="77">
    <w:abstractNumId w:val="27"/>
  </w:num>
  <w:num w:numId="78">
    <w:abstractNumId w:val="55"/>
  </w:num>
  <w:num w:numId="79">
    <w:abstractNumId w:val="74"/>
  </w:num>
  <w:num w:numId="80">
    <w:abstractNumId w:val="75"/>
  </w:num>
  <w:num w:numId="81">
    <w:abstractNumId w:val="5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3FD4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4760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3ED"/>
    <w:rsid w:val="000A0E5A"/>
    <w:rsid w:val="000A11EC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60F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4FE5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6F6E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97DDA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370"/>
    <w:rsid w:val="00323492"/>
    <w:rsid w:val="00323BE7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45D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6FF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E5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CD"/>
    <w:rsid w:val="007E79DD"/>
    <w:rsid w:val="007F0F9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1FFC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47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566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35FE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5B8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602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30F6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382F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4D1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7EF8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2BF4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8DB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7CA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Bebenin.I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7AB0E-F096-41C8-8BAB-FF6DAEBA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20161</Words>
  <Characters>114922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Дейтер Инна Константиновна</cp:lastModifiedBy>
  <cp:revision>41</cp:revision>
  <cp:lastPrinted>2019-02-18T07:52:00Z</cp:lastPrinted>
  <dcterms:created xsi:type="dcterms:W3CDTF">2019-02-11T09:09:00Z</dcterms:created>
  <dcterms:modified xsi:type="dcterms:W3CDTF">2019-02-18T08:22:00Z</dcterms:modified>
</cp:coreProperties>
</file>